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7FDA" w14:textId="77777777" w:rsidR="00383444" w:rsidRDefault="00383444">
      <w:pPr>
        <w:pStyle w:val="Textoindependiente"/>
        <w:rPr>
          <w:rFonts w:ascii="Times New Roman"/>
          <w:sz w:val="20"/>
        </w:rPr>
      </w:pPr>
    </w:p>
    <w:p w14:paraId="22A19754" w14:textId="77777777" w:rsidR="00383444" w:rsidRDefault="00383444">
      <w:pPr>
        <w:pStyle w:val="Textoindependiente"/>
        <w:rPr>
          <w:rFonts w:ascii="Times New Roman"/>
          <w:sz w:val="20"/>
        </w:rPr>
      </w:pPr>
    </w:p>
    <w:p w14:paraId="2C372FC8" w14:textId="77777777" w:rsidR="00383444" w:rsidRDefault="00383444">
      <w:pPr>
        <w:pStyle w:val="Textoindependiente"/>
        <w:rPr>
          <w:rFonts w:ascii="Times New Roman"/>
          <w:sz w:val="20"/>
        </w:rPr>
      </w:pPr>
    </w:p>
    <w:p w14:paraId="5C30E352" w14:textId="77777777" w:rsidR="00383444" w:rsidRDefault="00383444">
      <w:pPr>
        <w:pStyle w:val="Textoindependiente"/>
        <w:rPr>
          <w:rFonts w:ascii="Times New Roman"/>
          <w:sz w:val="20"/>
        </w:rPr>
      </w:pPr>
    </w:p>
    <w:p w14:paraId="5A8DAE8F" w14:textId="77777777" w:rsidR="00383444" w:rsidRDefault="00383444">
      <w:pPr>
        <w:pStyle w:val="Textoindependiente"/>
        <w:rPr>
          <w:rFonts w:ascii="Times New Roman"/>
          <w:sz w:val="20"/>
        </w:rPr>
      </w:pPr>
    </w:p>
    <w:p w14:paraId="086E81C3" w14:textId="77777777" w:rsidR="00383444" w:rsidRDefault="00383444">
      <w:pPr>
        <w:pStyle w:val="Textoindependiente"/>
        <w:rPr>
          <w:rFonts w:ascii="Times New Roman"/>
          <w:sz w:val="20"/>
        </w:rPr>
      </w:pPr>
    </w:p>
    <w:p w14:paraId="1274D934" w14:textId="77777777" w:rsidR="00383444" w:rsidRDefault="00383444">
      <w:pPr>
        <w:pStyle w:val="Textoindependiente"/>
        <w:rPr>
          <w:rFonts w:ascii="Times New Roman"/>
          <w:sz w:val="20"/>
        </w:rPr>
      </w:pPr>
    </w:p>
    <w:p w14:paraId="27BD5EAF" w14:textId="77777777" w:rsidR="00383444" w:rsidRDefault="00383444">
      <w:pPr>
        <w:pStyle w:val="Textoindependiente"/>
        <w:rPr>
          <w:rFonts w:ascii="Times New Roman"/>
          <w:sz w:val="20"/>
        </w:rPr>
      </w:pPr>
    </w:p>
    <w:p w14:paraId="26E61B4B" w14:textId="77777777" w:rsidR="00383444" w:rsidRDefault="00383444">
      <w:pPr>
        <w:pStyle w:val="Textoindependiente"/>
        <w:rPr>
          <w:rFonts w:ascii="Times New Roman"/>
          <w:sz w:val="20"/>
        </w:rPr>
      </w:pPr>
    </w:p>
    <w:p w14:paraId="64B1DD2B" w14:textId="77777777" w:rsidR="00383444" w:rsidRDefault="00383444">
      <w:pPr>
        <w:pStyle w:val="Textoindependiente"/>
        <w:spacing w:before="10"/>
        <w:rPr>
          <w:rFonts w:ascii="Times New Roman"/>
          <w:sz w:val="24"/>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66"/>
      </w:tblGrid>
      <w:tr w:rsidR="00383444" w14:paraId="120F3929" w14:textId="77777777">
        <w:trPr>
          <w:trHeight w:val="710"/>
        </w:trPr>
        <w:tc>
          <w:tcPr>
            <w:tcW w:w="9777" w:type="dxa"/>
            <w:gridSpan w:val="2"/>
          </w:tcPr>
          <w:p w14:paraId="167E9B0F" w14:textId="77777777" w:rsidR="00383444" w:rsidRDefault="00FC6A60">
            <w:pPr>
              <w:pStyle w:val="TableParagraph"/>
              <w:spacing w:before="87"/>
              <w:ind w:left="2681" w:right="263" w:hanging="1914"/>
              <w:rPr>
                <w:b/>
              </w:rPr>
            </w:pPr>
            <w:r>
              <w:rPr>
                <w:b/>
              </w:rPr>
              <w:t>CONSENTIMIENTO TOMA Y PUBLICACIÓN DE MATERIAL MULTIMEDIA CUANDO INCLUYE MENORES DE EDAD</w:t>
            </w:r>
          </w:p>
        </w:tc>
      </w:tr>
      <w:tr w:rsidR="00383444" w14:paraId="321FE3C0" w14:textId="77777777">
        <w:trPr>
          <w:trHeight w:val="242"/>
        </w:trPr>
        <w:tc>
          <w:tcPr>
            <w:tcW w:w="9777" w:type="dxa"/>
            <w:gridSpan w:val="2"/>
            <w:shd w:val="clear" w:color="auto" w:fill="FFFFFF"/>
          </w:tcPr>
          <w:p w14:paraId="6D10A1E6" w14:textId="77777777" w:rsidR="00383444" w:rsidRDefault="00FC6A60">
            <w:pPr>
              <w:pStyle w:val="TableParagraph"/>
              <w:spacing w:line="217" w:lineRule="exact"/>
              <w:ind w:left="3531" w:right="3532"/>
              <w:jc w:val="center"/>
              <w:rPr>
                <w:b/>
                <w:sz w:val="18"/>
              </w:rPr>
            </w:pPr>
            <w:r>
              <w:rPr>
                <w:b/>
                <w:sz w:val="18"/>
              </w:rPr>
              <w:t>JUSTIFICACIÓN</w:t>
            </w:r>
          </w:p>
        </w:tc>
      </w:tr>
      <w:tr w:rsidR="00383444" w14:paraId="6DC2F7C5" w14:textId="77777777">
        <w:trPr>
          <w:trHeight w:val="5035"/>
        </w:trPr>
        <w:tc>
          <w:tcPr>
            <w:tcW w:w="9777" w:type="dxa"/>
            <w:gridSpan w:val="2"/>
            <w:shd w:val="clear" w:color="auto" w:fill="FFFFFF"/>
          </w:tcPr>
          <w:p w14:paraId="0C710582" w14:textId="77777777" w:rsidR="00383444" w:rsidRDefault="00FC6A60">
            <w:pPr>
              <w:pStyle w:val="TableParagraph"/>
              <w:spacing w:line="237" w:lineRule="auto"/>
              <w:ind w:left="107" w:right="104"/>
              <w:jc w:val="both"/>
              <w:rPr>
                <w:sz w:val="15"/>
              </w:rPr>
            </w:pPr>
            <w:r>
              <w:rPr>
                <w:sz w:val="15"/>
              </w:rPr>
              <w:t>Empresas Públicas de Cundinamarca dentro de su estrategia de comunicaciones difunde constantemente en sus diferentes canales (redes sociales, televisión, página web, etc.), la realización de actividades de tipo misional, para ello coloca al alcance del púb</w:t>
            </w:r>
            <w:r>
              <w:rPr>
                <w:sz w:val="15"/>
              </w:rPr>
              <w:t>lico material digital que en ocasiones incluye imágenes y/o vídeos de menores de edad.</w:t>
            </w:r>
          </w:p>
          <w:p w14:paraId="66ED0E03" w14:textId="77777777" w:rsidR="00383444" w:rsidRDefault="00FC6A60">
            <w:pPr>
              <w:pStyle w:val="TableParagraph"/>
              <w:spacing w:before="156" w:line="237" w:lineRule="auto"/>
              <w:ind w:left="107" w:right="92"/>
              <w:jc w:val="both"/>
              <w:rPr>
                <w:sz w:val="15"/>
              </w:rPr>
            </w:pPr>
            <w:r>
              <w:rPr>
                <w:spacing w:val="5"/>
                <w:sz w:val="15"/>
              </w:rPr>
              <w:t>Dado</w:t>
            </w:r>
            <w:r>
              <w:rPr>
                <w:spacing w:val="2"/>
                <w:sz w:val="15"/>
              </w:rPr>
              <w:t xml:space="preserve"> </w:t>
            </w:r>
            <w:r>
              <w:rPr>
                <w:sz w:val="15"/>
              </w:rPr>
              <w:t>que</w:t>
            </w:r>
            <w:r>
              <w:rPr>
                <w:spacing w:val="-8"/>
                <w:sz w:val="15"/>
              </w:rPr>
              <w:t xml:space="preserve"> </w:t>
            </w:r>
            <w:r>
              <w:rPr>
                <w:sz w:val="15"/>
              </w:rPr>
              <w:t>la</w:t>
            </w:r>
            <w:r>
              <w:rPr>
                <w:spacing w:val="-5"/>
                <w:sz w:val="15"/>
              </w:rPr>
              <w:t xml:space="preserve"> </w:t>
            </w:r>
            <w:r>
              <w:rPr>
                <w:sz w:val="15"/>
              </w:rPr>
              <w:t>ley</w:t>
            </w:r>
            <w:r>
              <w:rPr>
                <w:spacing w:val="-5"/>
                <w:sz w:val="15"/>
              </w:rPr>
              <w:t xml:space="preserve"> </w:t>
            </w:r>
            <w:r>
              <w:rPr>
                <w:sz w:val="15"/>
              </w:rPr>
              <w:t>1581</w:t>
            </w:r>
            <w:r>
              <w:rPr>
                <w:spacing w:val="-8"/>
                <w:sz w:val="15"/>
              </w:rPr>
              <w:t xml:space="preserve"> </w:t>
            </w:r>
            <w:r>
              <w:rPr>
                <w:sz w:val="15"/>
              </w:rPr>
              <w:t>de</w:t>
            </w:r>
            <w:r>
              <w:rPr>
                <w:spacing w:val="-5"/>
                <w:sz w:val="15"/>
              </w:rPr>
              <w:t xml:space="preserve"> </w:t>
            </w:r>
            <w:r>
              <w:rPr>
                <w:sz w:val="15"/>
              </w:rPr>
              <w:t>2012</w:t>
            </w:r>
            <w:r>
              <w:rPr>
                <w:spacing w:val="-8"/>
                <w:sz w:val="15"/>
              </w:rPr>
              <w:t xml:space="preserve"> </w:t>
            </w:r>
            <w:r>
              <w:rPr>
                <w:sz w:val="15"/>
              </w:rPr>
              <w:t>en</w:t>
            </w:r>
            <w:r>
              <w:rPr>
                <w:spacing w:val="-5"/>
                <w:sz w:val="15"/>
              </w:rPr>
              <w:t xml:space="preserve"> </w:t>
            </w:r>
            <w:r>
              <w:rPr>
                <w:sz w:val="15"/>
              </w:rPr>
              <w:t>su</w:t>
            </w:r>
            <w:r>
              <w:rPr>
                <w:spacing w:val="-8"/>
                <w:sz w:val="15"/>
              </w:rPr>
              <w:t xml:space="preserve"> </w:t>
            </w:r>
            <w:r>
              <w:rPr>
                <w:sz w:val="15"/>
              </w:rPr>
              <w:t>artículo</w:t>
            </w:r>
            <w:r>
              <w:rPr>
                <w:spacing w:val="-5"/>
                <w:sz w:val="15"/>
              </w:rPr>
              <w:t xml:space="preserve"> </w:t>
            </w:r>
            <w:r>
              <w:rPr>
                <w:sz w:val="15"/>
              </w:rPr>
              <w:t>7,</w:t>
            </w:r>
            <w:r>
              <w:rPr>
                <w:spacing w:val="-6"/>
                <w:sz w:val="15"/>
              </w:rPr>
              <w:t xml:space="preserve"> </w:t>
            </w:r>
            <w:r>
              <w:rPr>
                <w:sz w:val="15"/>
              </w:rPr>
              <w:t>prohíbe</w:t>
            </w:r>
            <w:r>
              <w:rPr>
                <w:spacing w:val="-7"/>
                <w:sz w:val="15"/>
              </w:rPr>
              <w:t xml:space="preserve"> </w:t>
            </w:r>
            <w:r>
              <w:rPr>
                <w:sz w:val="15"/>
              </w:rPr>
              <w:t>taxativamente</w:t>
            </w:r>
            <w:r>
              <w:rPr>
                <w:spacing w:val="-6"/>
                <w:sz w:val="15"/>
              </w:rPr>
              <w:t xml:space="preserve"> </w:t>
            </w:r>
            <w:r>
              <w:rPr>
                <w:sz w:val="15"/>
              </w:rPr>
              <w:t>la</w:t>
            </w:r>
            <w:r>
              <w:rPr>
                <w:spacing w:val="-7"/>
                <w:sz w:val="15"/>
              </w:rPr>
              <w:t xml:space="preserve"> </w:t>
            </w:r>
            <w:r>
              <w:rPr>
                <w:sz w:val="15"/>
              </w:rPr>
              <w:t>publicación</w:t>
            </w:r>
            <w:r>
              <w:rPr>
                <w:spacing w:val="-5"/>
                <w:sz w:val="15"/>
              </w:rPr>
              <w:t xml:space="preserve"> </w:t>
            </w:r>
            <w:r>
              <w:rPr>
                <w:sz w:val="15"/>
              </w:rPr>
              <w:t>de</w:t>
            </w:r>
            <w:r>
              <w:rPr>
                <w:spacing w:val="-8"/>
                <w:sz w:val="15"/>
              </w:rPr>
              <w:t xml:space="preserve"> </w:t>
            </w:r>
            <w:r>
              <w:rPr>
                <w:sz w:val="15"/>
              </w:rPr>
              <w:t>datos</w:t>
            </w:r>
            <w:r>
              <w:rPr>
                <w:spacing w:val="-7"/>
                <w:sz w:val="15"/>
              </w:rPr>
              <w:t xml:space="preserve"> </w:t>
            </w:r>
            <w:r>
              <w:rPr>
                <w:sz w:val="15"/>
              </w:rPr>
              <w:t>sensibles</w:t>
            </w:r>
            <w:r>
              <w:rPr>
                <w:spacing w:val="-8"/>
                <w:sz w:val="15"/>
              </w:rPr>
              <w:t xml:space="preserve"> </w:t>
            </w:r>
            <w:r>
              <w:rPr>
                <w:sz w:val="15"/>
              </w:rPr>
              <w:t>de</w:t>
            </w:r>
            <w:r>
              <w:rPr>
                <w:spacing w:val="-8"/>
                <w:sz w:val="15"/>
              </w:rPr>
              <w:t xml:space="preserve"> </w:t>
            </w:r>
            <w:r>
              <w:rPr>
                <w:sz w:val="15"/>
              </w:rPr>
              <w:t>niños,</w:t>
            </w:r>
            <w:r>
              <w:rPr>
                <w:spacing w:val="-6"/>
                <w:sz w:val="15"/>
              </w:rPr>
              <w:t xml:space="preserve"> </w:t>
            </w:r>
            <w:r>
              <w:rPr>
                <w:sz w:val="15"/>
              </w:rPr>
              <w:t>niñas</w:t>
            </w:r>
            <w:r>
              <w:rPr>
                <w:spacing w:val="-7"/>
                <w:sz w:val="15"/>
              </w:rPr>
              <w:t xml:space="preserve"> </w:t>
            </w:r>
            <w:r>
              <w:rPr>
                <w:sz w:val="15"/>
              </w:rPr>
              <w:t>y</w:t>
            </w:r>
            <w:r>
              <w:rPr>
                <w:spacing w:val="-6"/>
                <w:sz w:val="15"/>
              </w:rPr>
              <w:t xml:space="preserve"> </w:t>
            </w:r>
            <w:r>
              <w:rPr>
                <w:sz w:val="15"/>
              </w:rPr>
              <w:t>adolescentes;</w:t>
            </w:r>
            <w:r>
              <w:rPr>
                <w:spacing w:val="-8"/>
                <w:sz w:val="15"/>
              </w:rPr>
              <w:t xml:space="preserve"> </w:t>
            </w:r>
            <w:r>
              <w:rPr>
                <w:sz w:val="15"/>
              </w:rPr>
              <w:t>la</w:t>
            </w:r>
            <w:r>
              <w:rPr>
                <w:spacing w:val="-4"/>
                <w:sz w:val="15"/>
              </w:rPr>
              <w:t xml:space="preserve"> </w:t>
            </w:r>
            <w:r>
              <w:rPr>
                <w:sz w:val="15"/>
              </w:rPr>
              <w:t xml:space="preserve">entidad por intermedio de este </w:t>
            </w:r>
            <w:r>
              <w:rPr>
                <w:sz w:val="15"/>
              </w:rPr>
              <w:t>documento se acoge el decreto reglamentario 1377 de 2013, en su artículo 12, que permite la exposición pública de material que vincule menores de edad siempre y se cumplan los siguientes parámetros y</w:t>
            </w:r>
            <w:r>
              <w:rPr>
                <w:spacing w:val="-21"/>
                <w:sz w:val="15"/>
              </w:rPr>
              <w:t xml:space="preserve"> </w:t>
            </w:r>
            <w:r>
              <w:rPr>
                <w:sz w:val="15"/>
              </w:rPr>
              <w:t>requisitos:</w:t>
            </w:r>
          </w:p>
          <w:p w14:paraId="2F3F755D" w14:textId="77777777" w:rsidR="00383444" w:rsidRDefault="00FC6A60">
            <w:pPr>
              <w:pStyle w:val="TableParagraph"/>
              <w:numPr>
                <w:ilvl w:val="0"/>
                <w:numId w:val="3"/>
              </w:numPr>
              <w:tabs>
                <w:tab w:val="left" w:pos="828"/>
              </w:tabs>
              <w:spacing w:before="155" w:line="181" w:lineRule="exact"/>
              <w:ind w:hanging="361"/>
              <w:jc w:val="both"/>
              <w:rPr>
                <w:sz w:val="15"/>
              </w:rPr>
            </w:pPr>
            <w:r>
              <w:rPr>
                <w:sz w:val="15"/>
              </w:rPr>
              <w:t>” Que responda y respete el interés superior</w:t>
            </w:r>
            <w:r>
              <w:rPr>
                <w:sz w:val="15"/>
              </w:rPr>
              <w:t xml:space="preserve"> de los niños, niñas y</w:t>
            </w:r>
            <w:r>
              <w:rPr>
                <w:spacing w:val="-16"/>
                <w:sz w:val="15"/>
              </w:rPr>
              <w:t xml:space="preserve"> </w:t>
            </w:r>
            <w:r>
              <w:rPr>
                <w:sz w:val="15"/>
              </w:rPr>
              <w:t>adolescentes;</w:t>
            </w:r>
          </w:p>
          <w:p w14:paraId="30863652" w14:textId="77777777" w:rsidR="00383444" w:rsidRDefault="00FC6A60">
            <w:pPr>
              <w:pStyle w:val="TableParagraph"/>
              <w:numPr>
                <w:ilvl w:val="0"/>
                <w:numId w:val="3"/>
              </w:numPr>
              <w:tabs>
                <w:tab w:val="left" w:pos="828"/>
              </w:tabs>
              <w:spacing w:line="176" w:lineRule="exact"/>
              <w:ind w:hanging="361"/>
              <w:jc w:val="both"/>
              <w:rPr>
                <w:sz w:val="15"/>
              </w:rPr>
            </w:pPr>
            <w:r>
              <w:rPr>
                <w:sz w:val="15"/>
              </w:rPr>
              <w:t>Que se asegure el respeto de sus derechos</w:t>
            </w:r>
            <w:r>
              <w:rPr>
                <w:spacing w:val="-10"/>
                <w:sz w:val="15"/>
              </w:rPr>
              <w:t xml:space="preserve"> </w:t>
            </w:r>
            <w:r>
              <w:rPr>
                <w:sz w:val="15"/>
              </w:rPr>
              <w:t>fundamentales.</w:t>
            </w:r>
          </w:p>
          <w:p w14:paraId="27DEB0D9" w14:textId="77777777" w:rsidR="00383444" w:rsidRDefault="00FC6A60">
            <w:pPr>
              <w:pStyle w:val="TableParagraph"/>
              <w:numPr>
                <w:ilvl w:val="0"/>
                <w:numId w:val="3"/>
              </w:numPr>
              <w:tabs>
                <w:tab w:val="left" w:pos="828"/>
              </w:tabs>
              <w:spacing w:before="6" w:line="223" w:lineRule="auto"/>
              <w:ind w:right="92"/>
              <w:jc w:val="both"/>
              <w:rPr>
                <w:i/>
                <w:sz w:val="16"/>
              </w:rPr>
            </w:pPr>
            <w:r>
              <w:rPr>
                <w:i/>
                <w:sz w:val="16"/>
              </w:rPr>
              <w:t>Cumplidos</w:t>
            </w:r>
            <w:r>
              <w:rPr>
                <w:i/>
                <w:spacing w:val="-23"/>
                <w:sz w:val="16"/>
              </w:rPr>
              <w:t xml:space="preserve"> </w:t>
            </w:r>
            <w:r>
              <w:rPr>
                <w:i/>
                <w:sz w:val="16"/>
              </w:rPr>
              <w:t>los</w:t>
            </w:r>
            <w:r>
              <w:rPr>
                <w:i/>
                <w:spacing w:val="-22"/>
                <w:sz w:val="16"/>
              </w:rPr>
              <w:t xml:space="preserve"> </w:t>
            </w:r>
            <w:r>
              <w:rPr>
                <w:i/>
                <w:sz w:val="16"/>
              </w:rPr>
              <w:t>anteriores</w:t>
            </w:r>
            <w:r>
              <w:rPr>
                <w:i/>
                <w:spacing w:val="-23"/>
                <w:sz w:val="16"/>
              </w:rPr>
              <w:t xml:space="preserve"> </w:t>
            </w:r>
            <w:r>
              <w:rPr>
                <w:i/>
                <w:sz w:val="16"/>
              </w:rPr>
              <w:t>requisitos,</w:t>
            </w:r>
            <w:r>
              <w:rPr>
                <w:i/>
                <w:spacing w:val="-23"/>
                <w:sz w:val="16"/>
              </w:rPr>
              <w:t xml:space="preserve"> </w:t>
            </w:r>
            <w:r>
              <w:rPr>
                <w:i/>
                <w:sz w:val="16"/>
              </w:rPr>
              <w:t>el</w:t>
            </w:r>
            <w:r>
              <w:rPr>
                <w:i/>
                <w:spacing w:val="-23"/>
                <w:sz w:val="16"/>
              </w:rPr>
              <w:t xml:space="preserve"> </w:t>
            </w:r>
            <w:r>
              <w:rPr>
                <w:i/>
                <w:sz w:val="16"/>
              </w:rPr>
              <w:t>representante</w:t>
            </w:r>
            <w:r>
              <w:rPr>
                <w:i/>
                <w:spacing w:val="-22"/>
                <w:sz w:val="16"/>
              </w:rPr>
              <w:t xml:space="preserve"> </w:t>
            </w:r>
            <w:r>
              <w:rPr>
                <w:i/>
                <w:sz w:val="16"/>
              </w:rPr>
              <w:t>legal</w:t>
            </w:r>
            <w:r>
              <w:rPr>
                <w:i/>
                <w:spacing w:val="-23"/>
                <w:sz w:val="16"/>
              </w:rPr>
              <w:t xml:space="preserve"> </w:t>
            </w:r>
            <w:r>
              <w:rPr>
                <w:i/>
                <w:sz w:val="16"/>
              </w:rPr>
              <w:t>del</w:t>
            </w:r>
            <w:r>
              <w:rPr>
                <w:i/>
                <w:spacing w:val="-22"/>
                <w:sz w:val="16"/>
              </w:rPr>
              <w:t xml:space="preserve"> </w:t>
            </w:r>
            <w:r>
              <w:rPr>
                <w:i/>
                <w:sz w:val="16"/>
              </w:rPr>
              <w:t>niño,</w:t>
            </w:r>
            <w:r>
              <w:rPr>
                <w:i/>
                <w:spacing w:val="-24"/>
                <w:sz w:val="16"/>
              </w:rPr>
              <w:t xml:space="preserve"> </w:t>
            </w:r>
            <w:r>
              <w:rPr>
                <w:i/>
                <w:sz w:val="16"/>
              </w:rPr>
              <w:t>niña</w:t>
            </w:r>
            <w:r>
              <w:rPr>
                <w:i/>
                <w:spacing w:val="-23"/>
                <w:sz w:val="16"/>
              </w:rPr>
              <w:t xml:space="preserve"> </w:t>
            </w:r>
            <w:r>
              <w:rPr>
                <w:i/>
                <w:sz w:val="16"/>
              </w:rPr>
              <w:t>o</w:t>
            </w:r>
            <w:r>
              <w:rPr>
                <w:i/>
                <w:spacing w:val="-23"/>
                <w:sz w:val="16"/>
              </w:rPr>
              <w:t xml:space="preserve"> </w:t>
            </w:r>
            <w:r>
              <w:rPr>
                <w:i/>
                <w:sz w:val="16"/>
              </w:rPr>
              <w:t>adolescente</w:t>
            </w:r>
            <w:r>
              <w:rPr>
                <w:i/>
                <w:spacing w:val="-22"/>
                <w:sz w:val="16"/>
              </w:rPr>
              <w:t xml:space="preserve"> </w:t>
            </w:r>
            <w:r>
              <w:rPr>
                <w:i/>
                <w:sz w:val="16"/>
              </w:rPr>
              <w:t>otorgará</w:t>
            </w:r>
            <w:r>
              <w:rPr>
                <w:i/>
                <w:spacing w:val="-24"/>
                <w:sz w:val="16"/>
              </w:rPr>
              <w:t xml:space="preserve"> </w:t>
            </w:r>
            <w:r>
              <w:rPr>
                <w:i/>
                <w:sz w:val="16"/>
              </w:rPr>
              <w:t>la</w:t>
            </w:r>
            <w:r>
              <w:rPr>
                <w:i/>
                <w:spacing w:val="-22"/>
                <w:sz w:val="16"/>
              </w:rPr>
              <w:t xml:space="preserve"> </w:t>
            </w:r>
            <w:r>
              <w:rPr>
                <w:i/>
                <w:sz w:val="16"/>
              </w:rPr>
              <w:t>autorización</w:t>
            </w:r>
            <w:r>
              <w:rPr>
                <w:i/>
                <w:spacing w:val="-22"/>
                <w:sz w:val="16"/>
              </w:rPr>
              <w:t xml:space="preserve"> </w:t>
            </w:r>
            <w:r>
              <w:rPr>
                <w:i/>
                <w:sz w:val="16"/>
              </w:rPr>
              <w:t>previo</w:t>
            </w:r>
            <w:r>
              <w:rPr>
                <w:i/>
                <w:spacing w:val="-23"/>
                <w:sz w:val="16"/>
              </w:rPr>
              <w:t xml:space="preserve"> </w:t>
            </w:r>
            <w:r>
              <w:rPr>
                <w:i/>
                <w:sz w:val="16"/>
              </w:rPr>
              <w:t>ejercicio</w:t>
            </w:r>
            <w:r>
              <w:rPr>
                <w:i/>
                <w:spacing w:val="-22"/>
                <w:sz w:val="16"/>
              </w:rPr>
              <w:t xml:space="preserve"> </w:t>
            </w:r>
            <w:r>
              <w:rPr>
                <w:i/>
                <w:sz w:val="16"/>
              </w:rPr>
              <w:t xml:space="preserve">del </w:t>
            </w:r>
            <w:r>
              <w:rPr>
                <w:i/>
                <w:w w:val="95"/>
                <w:sz w:val="16"/>
              </w:rPr>
              <w:t>menor</w:t>
            </w:r>
            <w:r>
              <w:rPr>
                <w:i/>
                <w:spacing w:val="-18"/>
                <w:w w:val="95"/>
                <w:sz w:val="16"/>
              </w:rPr>
              <w:t xml:space="preserve"> </w:t>
            </w:r>
            <w:r>
              <w:rPr>
                <w:i/>
                <w:w w:val="95"/>
                <w:sz w:val="16"/>
              </w:rPr>
              <w:t>de</w:t>
            </w:r>
            <w:r>
              <w:rPr>
                <w:i/>
                <w:spacing w:val="-16"/>
                <w:w w:val="95"/>
                <w:sz w:val="16"/>
              </w:rPr>
              <w:t xml:space="preserve"> </w:t>
            </w:r>
            <w:r>
              <w:rPr>
                <w:i/>
                <w:w w:val="95"/>
                <w:sz w:val="16"/>
              </w:rPr>
              <w:t>su</w:t>
            </w:r>
            <w:r>
              <w:rPr>
                <w:i/>
                <w:spacing w:val="-18"/>
                <w:w w:val="95"/>
                <w:sz w:val="16"/>
              </w:rPr>
              <w:t xml:space="preserve"> </w:t>
            </w:r>
            <w:r>
              <w:rPr>
                <w:i/>
                <w:w w:val="95"/>
                <w:sz w:val="16"/>
              </w:rPr>
              <w:t>derecho</w:t>
            </w:r>
            <w:r>
              <w:rPr>
                <w:i/>
                <w:spacing w:val="-16"/>
                <w:w w:val="95"/>
                <w:sz w:val="16"/>
              </w:rPr>
              <w:t xml:space="preserve"> </w:t>
            </w:r>
            <w:r>
              <w:rPr>
                <w:i/>
                <w:w w:val="95"/>
                <w:sz w:val="16"/>
              </w:rPr>
              <w:t>a</w:t>
            </w:r>
            <w:r>
              <w:rPr>
                <w:i/>
                <w:spacing w:val="-18"/>
                <w:w w:val="95"/>
                <w:sz w:val="16"/>
              </w:rPr>
              <w:t xml:space="preserve"> </w:t>
            </w:r>
            <w:r>
              <w:rPr>
                <w:i/>
                <w:w w:val="95"/>
                <w:sz w:val="16"/>
              </w:rPr>
              <w:t>ser</w:t>
            </w:r>
            <w:r>
              <w:rPr>
                <w:i/>
                <w:spacing w:val="-18"/>
                <w:w w:val="95"/>
                <w:sz w:val="16"/>
              </w:rPr>
              <w:t xml:space="preserve"> </w:t>
            </w:r>
            <w:r>
              <w:rPr>
                <w:i/>
                <w:w w:val="95"/>
                <w:sz w:val="16"/>
              </w:rPr>
              <w:t>escuchado,</w:t>
            </w:r>
            <w:r>
              <w:rPr>
                <w:i/>
                <w:spacing w:val="-15"/>
                <w:w w:val="95"/>
                <w:sz w:val="16"/>
              </w:rPr>
              <w:t xml:space="preserve"> </w:t>
            </w:r>
            <w:r>
              <w:rPr>
                <w:i/>
                <w:w w:val="95"/>
                <w:sz w:val="16"/>
              </w:rPr>
              <w:t>opinión</w:t>
            </w:r>
            <w:r>
              <w:rPr>
                <w:i/>
                <w:spacing w:val="-16"/>
                <w:w w:val="95"/>
                <w:sz w:val="16"/>
              </w:rPr>
              <w:t xml:space="preserve"> </w:t>
            </w:r>
            <w:r>
              <w:rPr>
                <w:i/>
                <w:w w:val="95"/>
                <w:sz w:val="16"/>
              </w:rPr>
              <w:t>que</w:t>
            </w:r>
            <w:r>
              <w:rPr>
                <w:i/>
                <w:spacing w:val="-18"/>
                <w:w w:val="95"/>
                <w:sz w:val="16"/>
              </w:rPr>
              <w:t xml:space="preserve"> </w:t>
            </w:r>
            <w:r>
              <w:rPr>
                <w:i/>
                <w:w w:val="95"/>
                <w:sz w:val="16"/>
              </w:rPr>
              <w:t>será</w:t>
            </w:r>
            <w:r>
              <w:rPr>
                <w:i/>
                <w:spacing w:val="-16"/>
                <w:w w:val="95"/>
                <w:sz w:val="16"/>
              </w:rPr>
              <w:t xml:space="preserve"> </w:t>
            </w:r>
            <w:r>
              <w:rPr>
                <w:i/>
                <w:w w:val="95"/>
                <w:sz w:val="16"/>
              </w:rPr>
              <w:t>valorada</w:t>
            </w:r>
            <w:r>
              <w:rPr>
                <w:i/>
                <w:spacing w:val="-16"/>
                <w:w w:val="95"/>
                <w:sz w:val="16"/>
              </w:rPr>
              <w:t xml:space="preserve"> </w:t>
            </w:r>
            <w:r>
              <w:rPr>
                <w:i/>
                <w:w w:val="95"/>
                <w:sz w:val="16"/>
              </w:rPr>
              <w:t>teniendo</w:t>
            </w:r>
            <w:r>
              <w:rPr>
                <w:i/>
                <w:spacing w:val="-16"/>
                <w:w w:val="95"/>
                <w:sz w:val="16"/>
              </w:rPr>
              <w:t xml:space="preserve"> </w:t>
            </w:r>
            <w:r>
              <w:rPr>
                <w:i/>
                <w:w w:val="95"/>
                <w:sz w:val="16"/>
              </w:rPr>
              <w:t>en</w:t>
            </w:r>
            <w:r>
              <w:rPr>
                <w:i/>
                <w:spacing w:val="-16"/>
                <w:w w:val="95"/>
                <w:sz w:val="16"/>
              </w:rPr>
              <w:t xml:space="preserve"> </w:t>
            </w:r>
            <w:r>
              <w:rPr>
                <w:i/>
                <w:w w:val="95"/>
                <w:sz w:val="16"/>
              </w:rPr>
              <w:t>cuenta</w:t>
            </w:r>
            <w:r>
              <w:rPr>
                <w:i/>
                <w:spacing w:val="-19"/>
                <w:w w:val="95"/>
                <w:sz w:val="16"/>
              </w:rPr>
              <w:t xml:space="preserve"> </w:t>
            </w:r>
            <w:r>
              <w:rPr>
                <w:i/>
                <w:w w:val="95"/>
                <w:sz w:val="16"/>
              </w:rPr>
              <w:t>la</w:t>
            </w:r>
            <w:r>
              <w:rPr>
                <w:i/>
                <w:spacing w:val="-16"/>
                <w:w w:val="95"/>
                <w:sz w:val="16"/>
              </w:rPr>
              <w:t xml:space="preserve"> </w:t>
            </w:r>
            <w:r>
              <w:rPr>
                <w:i/>
                <w:w w:val="95"/>
                <w:sz w:val="16"/>
              </w:rPr>
              <w:t>madurez,</w:t>
            </w:r>
            <w:r>
              <w:rPr>
                <w:i/>
                <w:spacing w:val="-16"/>
                <w:w w:val="95"/>
                <w:sz w:val="16"/>
              </w:rPr>
              <w:t xml:space="preserve"> </w:t>
            </w:r>
            <w:r>
              <w:rPr>
                <w:i/>
                <w:w w:val="95"/>
                <w:sz w:val="16"/>
              </w:rPr>
              <w:t>autonomía</w:t>
            </w:r>
            <w:r>
              <w:rPr>
                <w:i/>
                <w:spacing w:val="-16"/>
                <w:w w:val="95"/>
                <w:sz w:val="16"/>
              </w:rPr>
              <w:t xml:space="preserve"> </w:t>
            </w:r>
            <w:r>
              <w:rPr>
                <w:i/>
                <w:w w:val="95"/>
                <w:sz w:val="16"/>
              </w:rPr>
              <w:t>y</w:t>
            </w:r>
            <w:r>
              <w:rPr>
                <w:i/>
                <w:spacing w:val="-18"/>
                <w:w w:val="95"/>
                <w:sz w:val="16"/>
              </w:rPr>
              <w:t xml:space="preserve"> </w:t>
            </w:r>
            <w:r>
              <w:rPr>
                <w:i/>
                <w:w w:val="95"/>
                <w:sz w:val="16"/>
              </w:rPr>
              <w:t>capacidad</w:t>
            </w:r>
            <w:r>
              <w:rPr>
                <w:i/>
                <w:spacing w:val="-18"/>
                <w:w w:val="95"/>
                <w:sz w:val="16"/>
              </w:rPr>
              <w:t xml:space="preserve"> </w:t>
            </w:r>
            <w:r>
              <w:rPr>
                <w:i/>
                <w:w w:val="95"/>
                <w:sz w:val="16"/>
              </w:rPr>
              <w:t>para</w:t>
            </w:r>
            <w:r>
              <w:rPr>
                <w:i/>
                <w:spacing w:val="-16"/>
                <w:w w:val="95"/>
                <w:sz w:val="16"/>
              </w:rPr>
              <w:t xml:space="preserve"> </w:t>
            </w:r>
            <w:r>
              <w:rPr>
                <w:i/>
                <w:w w:val="95"/>
                <w:sz w:val="16"/>
              </w:rPr>
              <w:t xml:space="preserve">entender </w:t>
            </w:r>
            <w:r>
              <w:rPr>
                <w:i/>
                <w:sz w:val="16"/>
              </w:rPr>
              <w:t>el</w:t>
            </w:r>
            <w:r>
              <w:rPr>
                <w:i/>
                <w:spacing w:val="-5"/>
                <w:sz w:val="16"/>
              </w:rPr>
              <w:t xml:space="preserve"> </w:t>
            </w:r>
            <w:r>
              <w:rPr>
                <w:i/>
                <w:sz w:val="16"/>
              </w:rPr>
              <w:t>asunto”.</w:t>
            </w:r>
          </w:p>
          <w:p w14:paraId="25332C22" w14:textId="77777777" w:rsidR="00383444" w:rsidRDefault="00FC6A60">
            <w:pPr>
              <w:pStyle w:val="TableParagraph"/>
              <w:spacing w:before="152"/>
              <w:ind w:left="107"/>
              <w:jc w:val="both"/>
              <w:rPr>
                <w:sz w:val="15"/>
              </w:rPr>
            </w:pPr>
            <w:r>
              <w:rPr>
                <w:sz w:val="15"/>
              </w:rPr>
              <w:t>Finalmente, el artículo 10 de la ley 1581 de 2012, dispone:</w:t>
            </w:r>
          </w:p>
          <w:p w14:paraId="3730C9C7" w14:textId="77777777" w:rsidR="00383444" w:rsidRDefault="00FC6A60">
            <w:pPr>
              <w:pStyle w:val="TableParagraph"/>
              <w:spacing w:before="140"/>
              <w:ind w:left="107"/>
              <w:jc w:val="both"/>
              <w:rPr>
                <w:i/>
                <w:sz w:val="16"/>
              </w:rPr>
            </w:pPr>
            <w:r>
              <w:rPr>
                <w:i/>
                <w:sz w:val="16"/>
              </w:rPr>
              <w:t>“La autorización del titular no será necesaria cuando se trate de:</w:t>
            </w:r>
          </w:p>
          <w:p w14:paraId="65B99E53" w14:textId="77777777" w:rsidR="00383444" w:rsidRDefault="00FC6A60">
            <w:pPr>
              <w:pStyle w:val="TableParagraph"/>
              <w:numPr>
                <w:ilvl w:val="0"/>
                <w:numId w:val="2"/>
              </w:numPr>
              <w:tabs>
                <w:tab w:val="left" w:pos="827"/>
                <w:tab w:val="left" w:pos="828"/>
              </w:tabs>
              <w:spacing w:before="140" w:line="187" w:lineRule="exact"/>
              <w:ind w:hanging="361"/>
              <w:rPr>
                <w:i/>
                <w:sz w:val="16"/>
              </w:rPr>
            </w:pPr>
            <w:r>
              <w:rPr>
                <w:i/>
                <w:sz w:val="16"/>
                <w:shd w:val="clear" w:color="auto" w:fill="FFFFFF"/>
              </w:rPr>
              <w:t>Información</w:t>
            </w:r>
            <w:r>
              <w:rPr>
                <w:i/>
                <w:spacing w:val="-18"/>
                <w:sz w:val="16"/>
                <w:shd w:val="clear" w:color="auto" w:fill="FFFFFF"/>
              </w:rPr>
              <w:t xml:space="preserve"> </w:t>
            </w:r>
            <w:r>
              <w:rPr>
                <w:i/>
                <w:sz w:val="16"/>
                <w:shd w:val="clear" w:color="auto" w:fill="FFFFFF"/>
              </w:rPr>
              <w:t>requerida</w:t>
            </w:r>
            <w:r>
              <w:rPr>
                <w:i/>
                <w:spacing w:val="-17"/>
                <w:sz w:val="16"/>
                <w:shd w:val="clear" w:color="auto" w:fill="FFFFFF"/>
              </w:rPr>
              <w:t xml:space="preserve"> </w:t>
            </w:r>
            <w:r>
              <w:rPr>
                <w:i/>
                <w:sz w:val="16"/>
                <w:shd w:val="clear" w:color="auto" w:fill="FFFFFF"/>
              </w:rPr>
              <w:t>por</w:t>
            </w:r>
            <w:r>
              <w:rPr>
                <w:i/>
                <w:spacing w:val="-17"/>
                <w:sz w:val="16"/>
                <w:shd w:val="clear" w:color="auto" w:fill="FFFFFF"/>
              </w:rPr>
              <w:t xml:space="preserve"> </w:t>
            </w:r>
            <w:r>
              <w:rPr>
                <w:i/>
                <w:sz w:val="16"/>
                <w:shd w:val="clear" w:color="auto" w:fill="FFFFFF"/>
              </w:rPr>
              <w:t>una</w:t>
            </w:r>
            <w:r>
              <w:rPr>
                <w:i/>
                <w:spacing w:val="-18"/>
                <w:sz w:val="16"/>
                <w:shd w:val="clear" w:color="auto" w:fill="FFFFFF"/>
              </w:rPr>
              <w:t xml:space="preserve"> </w:t>
            </w:r>
            <w:r>
              <w:rPr>
                <w:i/>
                <w:sz w:val="16"/>
                <w:shd w:val="clear" w:color="auto" w:fill="FFFFFF"/>
              </w:rPr>
              <w:t>entidad</w:t>
            </w:r>
            <w:r>
              <w:rPr>
                <w:i/>
                <w:spacing w:val="-17"/>
                <w:sz w:val="16"/>
                <w:shd w:val="clear" w:color="auto" w:fill="FFFFFF"/>
              </w:rPr>
              <w:t xml:space="preserve"> </w:t>
            </w:r>
            <w:r>
              <w:rPr>
                <w:i/>
                <w:sz w:val="16"/>
                <w:shd w:val="clear" w:color="auto" w:fill="FFFFFF"/>
              </w:rPr>
              <w:t>pública</w:t>
            </w:r>
            <w:r>
              <w:rPr>
                <w:i/>
                <w:spacing w:val="-16"/>
                <w:sz w:val="16"/>
                <w:shd w:val="clear" w:color="auto" w:fill="FFFFFF"/>
              </w:rPr>
              <w:t xml:space="preserve"> </w:t>
            </w:r>
            <w:r>
              <w:rPr>
                <w:i/>
                <w:sz w:val="16"/>
                <w:shd w:val="clear" w:color="auto" w:fill="FFFFFF"/>
              </w:rPr>
              <w:t>o</w:t>
            </w:r>
            <w:r>
              <w:rPr>
                <w:i/>
                <w:spacing w:val="-18"/>
                <w:sz w:val="16"/>
                <w:shd w:val="clear" w:color="auto" w:fill="FFFFFF"/>
              </w:rPr>
              <w:t xml:space="preserve"> </w:t>
            </w:r>
            <w:r>
              <w:rPr>
                <w:i/>
                <w:sz w:val="16"/>
                <w:shd w:val="clear" w:color="auto" w:fill="FFFFFF"/>
              </w:rPr>
              <w:t>administrativa</w:t>
            </w:r>
            <w:r>
              <w:rPr>
                <w:i/>
                <w:spacing w:val="-16"/>
                <w:sz w:val="16"/>
                <w:shd w:val="clear" w:color="auto" w:fill="FFFFFF"/>
              </w:rPr>
              <w:t xml:space="preserve"> </w:t>
            </w:r>
            <w:r>
              <w:rPr>
                <w:i/>
                <w:sz w:val="16"/>
                <w:shd w:val="clear" w:color="auto" w:fill="FFFFFF"/>
              </w:rPr>
              <w:t>en</w:t>
            </w:r>
            <w:r>
              <w:rPr>
                <w:i/>
                <w:spacing w:val="-18"/>
                <w:sz w:val="16"/>
                <w:shd w:val="clear" w:color="auto" w:fill="FFFFFF"/>
              </w:rPr>
              <w:t xml:space="preserve"> </w:t>
            </w:r>
            <w:r>
              <w:rPr>
                <w:i/>
                <w:sz w:val="16"/>
                <w:shd w:val="clear" w:color="auto" w:fill="FFFFFF"/>
              </w:rPr>
              <w:t>ejercicio</w:t>
            </w:r>
            <w:r>
              <w:rPr>
                <w:i/>
                <w:spacing w:val="-16"/>
                <w:sz w:val="16"/>
                <w:shd w:val="clear" w:color="auto" w:fill="FFFFFF"/>
              </w:rPr>
              <w:t xml:space="preserve"> </w:t>
            </w:r>
            <w:r>
              <w:rPr>
                <w:i/>
                <w:sz w:val="16"/>
                <w:shd w:val="clear" w:color="auto" w:fill="FFFFFF"/>
              </w:rPr>
              <w:t>de</w:t>
            </w:r>
            <w:r>
              <w:rPr>
                <w:i/>
                <w:spacing w:val="-14"/>
                <w:sz w:val="16"/>
                <w:shd w:val="clear" w:color="auto" w:fill="FFFFFF"/>
              </w:rPr>
              <w:t xml:space="preserve"> </w:t>
            </w:r>
            <w:r>
              <w:rPr>
                <w:i/>
                <w:sz w:val="16"/>
                <w:shd w:val="clear" w:color="auto" w:fill="FFFFFF"/>
              </w:rPr>
              <w:t>sus</w:t>
            </w:r>
            <w:r>
              <w:rPr>
                <w:i/>
                <w:spacing w:val="-16"/>
                <w:sz w:val="16"/>
                <w:shd w:val="clear" w:color="auto" w:fill="FFFFFF"/>
              </w:rPr>
              <w:t xml:space="preserve"> </w:t>
            </w:r>
            <w:r>
              <w:rPr>
                <w:i/>
                <w:sz w:val="16"/>
                <w:shd w:val="clear" w:color="auto" w:fill="FFFFFF"/>
              </w:rPr>
              <w:t>funciones</w:t>
            </w:r>
            <w:r>
              <w:rPr>
                <w:i/>
                <w:spacing w:val="-16"/>
                <w:sz w:val="16"/>
                <w:shd w:val="clear" w:color="auto" w:fill="FFFFFF"/>
              </w:rPr>
              <w:t xml:space="preserve"> </w:t>
            </w:r>
            <w:r>
              <w:rPr>
                <w:i/>
                <w:sz w:val="16"/>
                <w:shd w:val="clear" w:color="auto" w:fill="FFFFFF"/>
              </w:rPr>
              <w:t>legales</w:t>
            </w:r>
            <w:r>
              <w:rPr>
                <w:i/>
                <w:spacing w:val="-16"/>
                <w:sz w:val="16"/>
                <w:shd w:val="clear" w:color="auto" w:fill="FFFFFF"/>
              </w:rPr>
              <w:t xml:space="preserve"> </w:t>
            </w:r>
            <w:r>
              <w:rPr>
                <w:i/>
                <w:sz w:val="16"/>
                <w:shd w:val="clear" w:color="auto" w:fill="FFFFFF"/>
              </w:rPr>
              <w:t>o</w:t>
            </w:r>
            <w:r>
              <w:rPr>
                <w:i/>
                <w:spacing w:val="-19"/>
                <w:sz w:val="16"/>
                <w:shd w:val="clear" w:color="auto" w:fill="FFFFFF"/>
              </w:rPr>
              <w:t xml:space="preserve"> </w:t>
            </w:r>
            <w:r>
              <w:rPr>
                <w:i/>
                <w:sz w:val="16"/>
                <w:shd w:val="clear" w:color="auto" w:fill="FFFFFF"/>
              </w:rPr>
              <w:t>de</w:t>
            </w:r>
            <w:r>
              <w:rPr>
                <w:i/>
                <w:spacing w:val="-17"/>
                <w:sz w:val="16"/>
                <w:shd w:val="clear" w:color="auto" w:fill="FFFFFF"/>
              </w:rPr>
              <w:t xml:space="preserve"> </w:t>
            </w:r>
            <w:r>
              <w:rPr>
                <w:i/>
                <w:sz w:val="16"/>
                <w:shd w:val="clear" w:color="auto" w:fill="FFFFFF"/>
              </w:rPr>
              <w:t>orden</w:t>
            </w:r>
            <w:r>
              <w:rPr>
                <w:i/>
                <w:spacing w:val="-16"/>
                <w:sz w:val="16"/>
                <w:shd w:val="clear" w:color="auto" w:fill="FFFFFF"/>
              </w:rPr>
              <w:t xml:space="preserve"> </w:t>
            </w:r>
            <w:r>
              <w:rPr>
                <w:i/>
                <w:sz w:val="16"/>
                <w:shd w:val="clear" w:color="auto" w:fill="FFFFFF"/>
              </w:rPr>
              <w:t>judicial;</w:t>
            </w:r>
          </w:p>
          <w:p w14:paraId="1CFBB77D" w14:textId="77777777" w:rsidR="00383444" w:rsidRDefault="00FC6A60">
            <w:pPr>
              <w:pStyle w:val="TableParagraph"/>
              <w:numPr>
                <w:ilvl w:val="0"/>
                <w:numId w:val="2"/>
              </w:numPr>
              <w:tabs>
                <w:tab w:val="left" w:pos="827"/>
                <w:tab w:val="left" w:pos="828"/>
              </w:tabs>
              <w:spacing w:line="181" w:lineRule="exact"/>
              <w:ind w:hanging="361"/>
              <w:rPr>
                <w:i/>
                <w:sz w:val="16"/>
              </w:rPr>
            </w:pPr>
            <w:r>
              <w:rPr>
                <w:i/>
                <w:sz w:val="16"/>
                <w:shd w:val="clear" w:color="auto" w:fill="FFFFFF"/>
              </w:rPr>
              <w:t>Datos de naturaleza</w:t>
            </w:r>
            <w:r>
              <w:rPr>
                <w:i/>
                <w:spacing w:val="-18"/>
                <w:sz w:val="16"/>
                <w:shd w:val="clear" w:color="auto" w:fill="FFFFFF"/>
              </w:rPr>
              <w:t xml:space="preserve"> </w:t>
            </w:r>
            <w:r>
              <w:rPr>
                <w:i/>
                <w:sz w:val="16"/>
                <w:shd w:val="clear" w:color="auto" w:fill="FFFFFF"/>
              </w:rPr>
              <w:t>pública;</w:t>
            </w:r>
          </w:p>
          <w:p w14:paraId="7FBAE802" w14:textId="77777777" w:rsidR="00383444" w:rsidRDefault="00FC6A60">
            <w:pPr>
              <w:pStyle w:val="TableParagraph"/>
              <w:numPr>
                <w:ilvl w:val="0"/>
                <w:numId w:val="2"/>
              </w:numPr>
              <w:tabs>
                <w:tab w:val="left" w:pos="827"/>
                <w:tab w:val="left" w:pos="828"/>
              </w:tabs>
              <w:spacing w:line="181" w:lineRule="exact"/>
              <w:ind w:hanging="361"/>
              <w:rPr>
                <w:i/>
                <w:sz w:val="16"/>
              </w:rPr>
            </w:pPr>
            <w:r>
              <w:rPr>
                <w:i/>
                <w:sz w:val="16"/>
                <w:shd w:val="clear" w:color="auto" w:fill="FFFFFF"/>
              </w:rPr>
              <w:t>Casos de urgencia médica o</w:t>
            </w:r>
            <w:r>
              <w:rPr>
                <w:i/>
                <w:spacing w:val="-29"/>
                <w:sz w:val="16"/>
                <w:shd w:val="clear" w:color="auto" w:fill="FFFFFF"/>
              </w:rPr>
              <w:t xml:space="preserve"> </w:t>
            </w:r>
            <w:r>
              <w:rPr>
                <w:i/>
                <w:sz w:val="16"/>
                <w:shd w:val="clear" w:color="auto" w:fill="FFFFFF"/>
              </w:rPr>
              <w:t>sanitaría;</w:t>
            </w:r>
          </w:p>
          <w:p w14:paraId="40639E5F" w14:textId="77777777" w:rsidR="00383444" w:rsidRDefault="00FC6A60">
            <w:pPr>
              <w:pStyle w:val="TableParagraph"/>
              <w:numPr>
                <w:ilvl w:val="0"/>
                <w:numId w:val="2"/>
              </w:numPr>
              <w:tabs>
                <w:tab w:val="left" w:pos="827"/>
                <w:tab w:val="left" w:pos="828"/>
              </w:tabs>
              <w:spacing w:line="179" w:lineRule="exact"/>
              <w:ind w:hanging="361"/>
              <w:rPr>
                <w:i/>
                <w:sz w:val="16"/>
              </w:rPr>
            </w:pPr>
            <w:r>
              <w:rPr>
                <w:i/>
                <w:sz w:val="16"/>
                <w:shd w:val="clear" w:color="auto" w:fill="FFFFFF"/>
              </w:rPr>
              <w:t>Tratamiento</w:t>
            </w:r>
            <w:r>
              <w:rPr>
                <w:i/>
                <w:spacing w:val="-12"/>
                <w:sz w:val="16"/>
                <w:shd w:val="clear" w:color="auto" w:fill="FFFFFF"/>
              </w:rPr>
              <w:t xml:space="preserve"> </w:t>
            </w:r>
            <w:r>
              <w:rPr>
                <w:i/>
                <w:sz w:val="16"/>
                <w:shd w:val="clear" w:color="auto" w:fill="FFFFFF"/>
              </w:rPr>
              <w:t>de</w:t>
            </w:r>
            <w:r>
              <w:rPr>
                <w:i/>
                <w:spacing w:val="-11"/>
                <w:sz w:val="16"/>
                <w:shd w:val="clear" w:color="auto" w:fill="FFFFFF"/>
              </w:rPr>
              <w:t xml:space="preserve"> </w:t>
            </w:r>
            <w:r>
              <w:rPr>
                <w:i/>
                <w:sz w:val="16"/>
                <w:shd w:val="clear" w:color="auto" w:fill="FFFFFF"/>
              </w:rPr>
              <w:t>información</w:t>
            </w:r>
            <w:r>
              <w:rPr>
                <w:i/>
                <w:spacing w:val="-9"/>
                <w:sz w:val="16"/>
                <w:shd w:val="clear" w:color="auto" w:fill="FFFFFF"/>
              </w:rPr>
              <w:t xml:space="preserve"> </w:t>
            </w:r>
            <w:r>
              <w:rPr>
                <w:i/>
                <w:sz w:val="16"/>
                <w:shd w:val="clear" w:color="auto" w:fill="FFFFFF"/>
              </w:rPr>
              <w:t>autorizado</w:t>
            </w:r>
            <w:r>
              <w:rPr>
                <w:i/>
                <w:spacing w:val="-9"/>
                <w:sz w:val="16"/>
                <w:shd w:val="clear" w:color="auto" w:fill="FFFFFF"/>
              </w:rPr>
              <w:t xml:space="preserve"> </w:t>
            </w:r>
            <w:r>
              <w:rPr>
                <w:i/>
                <w:sz w:val="16"/>
                <w:shd w:val="clear" w:color="auto" w:fill="FFFFFF"/>
              </w:rPr>
              <w:t>por</w:t>
            </w:r>
            <w:r>
              <w:rPr>
                <w:i/>
                <w:spacing w:val="-8"/>
                <w:sz w:val="16"/>
                <w:shd w:val="clear" w:color="auto" w:fill="FFFFFF"/>
              </w:rPr>
              <w:t xml:space="preserve"> </w:t>
            </w:r>
            <w:r>
              <w:rPr>
                <w:i/>
                <w:sz w:val="16"/>
                <w:shd w:val="clear" w:color="auto" w:fill="FFFFFF"/>
              </w:rPr>
              <w:t>la</w:t>
            </w:r>
            <w:r>
              <w:rPr>
                <w:i/>
                <w:spacing w:val="-11"/>
                <w:sz w:val="16"/>
                <w:shd w:val="clear" w:color="auto" w:fill="FFFFFF"/>
              </w:rPr>
              <w:t xml:space="preserve"> </w:t>
            </w:r>
            <w:r>
              <w:rPr>
                <w:i/>
                <w:sz w:val="16"/>
                <w:shd w:val="clear" w:color="auto" w:fill="FFFFFF"/>
              </w:rPr>
              <w:t>ley</w:t>
            </w:r>
            <w:r>
              <w:rPr>
                <w:i/>
                <w:spacing w:val="-10"/>
                <w:sz w:val="16"/>
                <w:shd w:val="clear" w:color="auto" w:fill="FFFFFF"/>
              </w:rPr>
              <w:t xml:space="preserve"> </w:t>
            </w:r>
            <w:r>
              <w:rPr>
                <w:i/>
                <w:sz w:val="16"/>
                <w:shd w:val="clear" w:color="auto" w:fill="FFFFFF"/>
              </w:rPr>
              <w:t>para</w:t>
            </w:r>
            <w:r>
              <w:rPr>
                <w:i/>
                <w:spacing w:val="-11"/>
                <w:sz w:val="16"/>
                <w:shd w:val="clear" w:color="auto" w:fill="FFFFFF"/>
              </w:rPr>
              <w:t xml:space="preserve"> </w:t>
            </w:r>
            <w:r>
              <w:rPr>
                <w:i/>
                <w:sz w:val="16"/>
                <w:shd w:val="clear" w:color="auto" w:fill="FFFFFF"/>
              </w:rPr>
              <w:t>fines</w:t>
            </w:r>
            <w:r>
              <w:rPr>
                <w:i/>
                <w:spacing w:val="-11"/>
                <w:sz w:val="16"/>
                <w:shd w:val="clear" w:color="auto" w:fill="FFFFFF"/>
              </w:rPr>
              <w:t xml:space="preserve"> </w:t>
            </w:r>
            <w:r>
              <w:rPr>
                <w:i/>
                <w:sz w:val="16"/>
                <w:shd w:val="clear" w:color="auto" w:fill="FFFFFF"/>
              </w:rPr>
              <w:t>históricos,</w:t>
            </w:r>
            <w:r>
              <w:rPr>
                <w:i/>
                <w:spacing w:val="-11"/>
                <w:sz w:val="16"/>
                <w:shd w:val="clear" w:color="auto" w:fill="FFFFFF"/>
              </w:rPr>
              <w:t xml:space="preserve"> </w:t>
            </w:r>
            <w:r>
              <w:rPr>
                <w:i/>
                <w:sz w:val="16"/>
                <w:shd w:val="clear" w:color="auto" w:fill="FFFFFF"/>
              </w:rPr>
              <w:t>estadísticos</w:t>
            </w:r>
            <w:r>
              <w:rPr>
                <w:i/>
                <w:spacing w:val="-9"/>
                <w:sz w:val="16"/>
                <w:shd w:val="clear" w:color="auto" w:fill="FFFFFF"/>
              </w:rPr>
              <w:t xml:space="preserve"> </w:t>
            </w:r>
            <w:r>
              <w:rPr>
                <w:i/>
                <w:sz w:val="16"/>
                <w:shd w:val="clear" w:color="auto" w:fill="FFFFFF"/>
              </w:rPr>
              <w:t>o</w:t>
            </w:r>
            <w:r>
              <w:rPr>
                <w:i/>
                <w:spacing w:val="-11"/>
                <w:sz w:val="16"/>
                <w:shd w:val="clear" w:color="auto" w:fill="FFFFFF"/>
              </w:rPr>
              <w:t xml:space="preserve"> </w:t>
            </w:r>
            <w:r>
              <w:rPr>
                <w:i/>
                <w:sz w:val="16"/>
                <w:shd w:val="clear" w:color="auto" w:fill="FFFFFF"/>
              </w:rPr>
              <w:t>científicos;</w:t>
            </w:r>
          </w:p>
          <w:p w14:paraId="48BF6FEA" w14:textId="77777777" w:rsidR="00383444" w:rsidRDefault="00FC6A60">
            <w:pPr>
              <w:pStyle w:val="TableParagraph"/>
              <w:numPr>
                <w:ilvl w:val="0"/>
                <w:numId w:val="2"/>
              </w:numPr>
              <w:tabs>
                <w:tab w:val="left" w:pos="827"/>
                <w:tab w:val="left" w:pos="828"/>
              </w:tabs>
              <w:spacing w:line="185" w:lineRule="exact"/>
              <w:ind w:hanging="361"/>
              <w:rPr>
                <w:rFonts w:ascii="Times New Roman" w:hAnsi="Times New Roman"/>
                <w:sz w:val="15"/>
              </w:rPr>
            </w:pPr>
            <w:r>
              <w:rPr>
                <w:i/>
                <w:sz w:val="16"/>
                <w:shd w:val="clear" w:color="auto" w:fill="FFFFFF"/>
              </w:rPr>
              <w:t>Datos</w:t>
            </w:r>
            <w:r>
              <w:rPr>
                <w:i/>
                <w:spacing w:val="-7"/>
                <w:sz w:val="16"/>
                <w:shd w:val="clear" w:color="auto" w:fill="FFFFFF"/>
              </w:rPr>
              <w:t xml:space="preserve"> </w:t>
            </w:r>
            <w:r>
              <w:rPr>
                <w:i/>
                <w:sz w:val="16"/>
                <w:shd w:val="clear" w:color="auto" w:fill="FFFFFF"/>
              </w:rPr>
              <w:t>relacionados</w:t>
            </w:r>
            <w:r>
              <w:rPr>
                <w:i/>
                <w:spacing w:val="-7"/>
                <w:sz w:val="16"/>
                <w:shd w:val="clear" w:color="auto" w:fill="FFFFFF"/>
              </w:rPr>
              <w:t xml:space="preserve"> </w:t>
            </w:r>
            <w:r>
              <w:rPr>
                <w:i/>
                <w:sz w:val="16"/>
                <w:shd w:val="clear" w:color="auto" w:fill="FFFFFF"/>
              </w:rPr>
              <w:t>con</w:t>
            </w:r>
            <w:r>
              <w:rPr>
                <w:i/>
                <w:spacing w:val="-5"/>
                <w:sz w:val="16"/>
                <w:shd w:val="clear" w:color="auto" w:fill="FFFFFF"/>
              </w:rPr>
              <w:t xml:space="preserve"> </w:t>
            </w:r>
            <w:r>
              <w:rPr>
                <w:i/>
                <w:sz w:val="16"/>
                <w:shd w:val="clear" w:color="auto" w:fill="FFFFFF"/>
              </w:rPr>
              <w:t>el</w:t>
            </w:r>
            <w:r>
              <w:rPr>
                <w:i/>
                <w:spacing w:val="-8"/>
                <w:sz w:val="16"/>
                <w:shd w:val="clear" w:color="auto" w:fill="FFFFFF"/>
              </w:rPr>
              <w:t xml:space="preserve"> </w:t>
            </w:r>
            <w:r>
              <w:rPr>
                <w:i/>
                <w:sz w:val="16"/>
                <w:shd w:val="clear" w:color="auto" w:fill="FFFFFF"/>
              </w:rPr>
              <w:t>registro</w:t>
            </w:r>
            <w:r>
              <w:rPr>
                <w:i/>
                <w:spacing w:val="-7"/>
                <w:sz w:val="16"/>
                <w:shd w:val="clear" w:color="auto" w:fill="FFFFFF"/>
              </w:rPr>
              <w:t xml:space="preserve"> </w:t>
            </w:r>
            <w:r>
              <w:rPr>
                <w:i/>
                <w:sz w:val="16"/>
                <w:shd w:val="clear" w:color="auto" w:fill="FFFFFF"/>
              </w:rPr>
              <w:t>civil</w:t>
            </w:r>
            <w:r>
              <w:rPr>
                <w:i/>
                <w:spacing w:val="-5"/>
                <w:sz w:val="16"/>
                <w:shd w:val="clear" w:color="auto" w:fill="FFFFFF"/>
              </w:rPr>
              <w:t xml:space="preserve"> </w:t>
            </w:r>
            <w:r>
              <w:rPr>
                <w:i/>
                <w:sz w:val="16"/>
                <w:shd w:val="clear" w:color="auto" w:fill="FFFFFF"/>
              </w:rPr>
              <w:t>de</w:t>
            </w:r>
            <w:r>
              <w:rPr>
                <w:i/>
                <w:spacing w:val="-3"/>
                <w:sz w:val="16"/>
                <w:shd w:val="clear" w:color="auto" w:fill="FFFFFF"/>
              </w:rPr>
              <w:t xml:space="preserve"> </w:t>
            </w:r>
            <w:r>
              <w:rPr>
                <w:i/>
                <w:sz w:val="16"/>
                <w:shd w:val="clear" w:color="auto" w:fill="FFFFFF"/>
              </w:rPr>
              <w:t>las</w:t>
            </w:r>
            <w:r>
              <w:rPr>
                <w:i/>
                <w:spacing w:val="-7"/>
                <w:sz w:val="16"/>
                <w:shd w:val="clear" w:color="auto" w:fill="FFFFFF"/>
              </w:rPr>
              <w:t xml:space="preserve"> </w:t>
            </w:r>
            <w:r>
              <w:rPr>
                <w:i/>
                <w:sz w:val="16"/>
                <w:shd w:val="clear" w:color="auto" w:fill="FFFFFF"/>
              </w:rPr>
              <w:t>personas.</w:t>
            </w:r>
            <w:r>
              <w:rPr>
                <w:rFonts w:ascii="Times New Roman" w:hAnsi="Times New Roman"/>
                <w:sz w:val="15"/>
                <w:shd w:val="clear" w:color="auto" w:fill="FFFFFF"/>
              </w:rPr>
              <w:t>”</w:t>
            </w:r>
          </w:p>
          <w:p w14:paraId="73352FD5" w14:textId="77777777" w:rsidR="00383444" w:rsidRDefault="00383444">
            <w:pPr>
              <w:pStyle w:val="TableParagraph"/>
              <w:rPr>
                <w:rFonts w:ascii="Times New Roman"/>
                <w:sz w:val="18"/>
              </w:rPr>
            </w:pPr>
          </w:p>
          <w:p w14:paraId="5A78F7B0" w14:textId="77777777" w:rsidR="00383444" w:rsidRDefault="00FC6A60">
            <w:pPr>
              <w:pStyle w:val="TableParagraph"/>
              <w:spacing w:before="128" w:line="237" w:lineRule="auto"/>
              <w:ind w:left="107" w:right="95"/>
              <w:jc w:val="both"/>
              <w:rPr>
                <w:sz w:val="15"/>
              </w:rPr>
            </w:pPr>
            <w:r>
              <w:rPr>
                <w:sz w:val="15"/>
              </w:rPr>
              <w:t>La autorización no fija ningún límite de tiempo para su concesión, por lo que la se considera concedida en el ámbito nacional e internacional por un</w:t>
            </w:r>
            <w:r>
              <w:rPr>
                <w:spacing w:val="-8"/>
                <w:sz w:val="15"/>
              </w:rPr>
              <w:t xml:space="preserve"> </w:t>
            </w:r>
            <w:r>
              <w:rPr>
                <w:sz w:val="15"/>
              </w:rPr>
              <w:t>plazo</w:t>
            </w:r>
            <w:r>
              <w:rPr>
                <w:spacing w:val="-8"/>
                <w:sz w:val="15"/>
              </w:rPr>
              <w:t xml:space="preserve"> </w:t>
            </w:r>
            <w:r>
              <w:rPr>
                <w:sz w:val="15"/>
              </w:rPr>
              <w:t>de</w:t>
            </w:r>
            <w:r>
              <w:rPr>
                <w:spacing w:val="-7"/>
                <w:sz w:val="15"/>
              </w:rPr>
              <w:t xml:space="preserve"> </w:t>
            </w:r>
            <w:r>
              <w:rPr>
                <w:sz w:val="15"/>
              </w:rPr>
              <w:t>tiempo</w:t>
            </w:r>
            <w:r>
              <w:rPr>
                <w:spacing w:val="-8"/>
                <w:sz w:val="15"/>
              </w:rPr>
              <w:t xml:space="preserve"> </w:t>
            </w:r>
            <w:r>
              <w:rPr>
                <w:sz w:val="15"/>
              </w:rPr>
              <w:t>ilimitado.</w:t>
            </w:r>
            <w:r>
              <w:rPr>
                <w:spacing w:val="-8"/>
                <w:sz w:val="15"/>
              </w:rPr>
              <w:t xml:space="preserve"> </w:t>
            </w:r>
            <w:r>
              <w:rPr>
                <w:sz w:val="15"/>
              </w:rPr>
              <w:t>Las</w:t>
            </w:r>
            <w:r>
              <w:rPr>
                <w:spacing w:val="-8"/>
                <w:sz w:val="15"/>
              </w:rPr>
              <w:t xml:space="preserve"> </w:t>
            </w:r>
            <w:r>
              <w:rPr>
                <w:sz w:val="15"/>
              </w:rPr>
              <w:t>imágenes,</w:t>
            </w:r>
            <w:r>
              <w:rPr>
                <w:spacing w:val="-8"/>
                <w:sz w:val="15"/>
              </w:rPr>
              <w:t xml:space="preserve"> </w:t>
            </w:r>
            <w:r>
              <w:rPr>
                <w:sz w:val="15"/>
              </w:rPr>
              <w:t>en</w:t>
            </w:r>
            <w:r>
              <w:rPr>
                <w:spacing w:val="-8"/>
                <w:sz w:val="15"/>
              </w:rPr>
              <w:t xml:space="preserve"> </w:t>
            </w:r>
            <w:r>
              <w:rPr>
                <w:sz w:val="15"/>
              </w:rPr>
              <w:t>ningún</w:t>
            </w:r>
            <w:r>
              <w:rPr>
                <w:spacing w:val="-8"/>
                <w:sz w:val="15"/>
              </w:rPr>
              <w:t xml:space="preserve"> </w:t>
            </w:r>
            <w:r>
              <w:rPr>
                <w:sz w:val="15"/>
              </w:rPr>
              <w:t>caso,</w:t>
            </w:r>
            <w:r>
              <w:rPr>
                <w:spacing w:val="-8"/>
                <w:sz w:val="15"/>
              </w:rPr>
              <w:t xml:space="preserve"> </w:t>
            </w:r>
            <w:r>
              <w:rPr>
                <w:sz w:val="15"/>
              </w:rPr>
              <w:t>supondrán</w:t>
            </w:r>
            <w:r>
              <w:rPr>
                <w:spacing w:val="-8"/>
                <w:sz w:val="15"/>
              </w:rPr>
              <w:t xml:space="preserve"> </w:t>
            </w:r>
            <w:r>
              <w:rPr>
                <w:sz w:val="15"/>
              </w:rPr>
              <w:t>una</w:t>
            </w:r>
            <w:r>
              <w:rPr>
                <w:spacing w:val="-6"/>
                <w:sz w:val="15"/>
              </w:rPr>
              <w:t xml:space="preserve"> </w:t>
            </w:r>
            <w:r>
              <w:rPr>
                <w:sz w:val="15"/>
              </w:rPr>
              <w:t>vulneración</w:t>
            </w:r>
            <w:r>
              <w:rPr>
                <w:spacing w:val="-8"/>
                <w:sz w:val="15"/>
              </w:rPr>
              <w:t xml:space="preserve"> </w:t>
            </w:r>
            <w:r>
              <w:rPr>
                <w:sz w:val="15"/>
              </w:rPr>
              <w:t>de</w:t>
            </w:r>
            <w:r>
              <w:rPr>
                <w:spacing w:val="-7"/>
                <w:sz w:val="15"/>
              </w:rPr>
              <w:t xml:space="preserve"> </w:t>
            </w:r>
            <w:r>
              <w:rPr>
                <w:sz w:val="15"/>
              </w:rPr>
              <w:t>los</w:t>
            </w:r>
            <w:r>
              <w:rPr>
                <w:spacing w:val="-10"/>
                <w:sz w:val="15"/>
              </w:rPr>
              <w:t xml:space="preserve"> </w:t>
            </w:r>
            <w:r>
              <w:rPr>
                <w:sz w:val="15"/>
              </w:rPr>
              <w:t>derechos</w:t>
            </w:r>
            <w:r>
              <w:rPr>
                <w:spacing w:val="-8"/>
                <w:sz w:val="15"/>
              </w:rPr>
              <w:t xml:space="preserve"> </w:t>
            </w:r>
            <w:r>
              <w:rPr>
                <w:sz w:val="15"/>
              </w:rPr>
              <w:t>al</w:t>
            </w:r>
            <w:r>
              <w:rPr>
                <w:spacing w:val="-9"/>
                <w:sz w:val="15"/>
              </w:rPr>
              <w:t xml:space="preserve"> </w:t>
            </w:r>
            <w:r>
              <w:rPr>
                <w:sz w:val="15"/>
              </w:rPr>
              <w:t>honor,</w:t>
            </w:r>
            <w:r>
              <w:rPr>
                <w:spacing w:val="-8"/>
                <w:sz w:val="15"/>
              </w:rPr>
              <w:t xml:space="preserve"> </w:t>
            </w:r>
            <w:r>
              <w:rPr>
                <w:sz w:val="15"/>
              </w:rPr>
              <w:t>a</w:t>
            </w:r>
            <w:r>
              <w:rPr>
                <w:spacing w:val="-8"/>
                <w:sz w:val="15"/>
              </w:rPr>
              <w:t xml:space="preserve"> </w:t>
            </w:r>
            <w:r>
              <w:rPr>
                <w:sz w:val="15"/>
              </w:rPr>
              <w:t>la</w:t>
            </w:r>
            <w:r>
              <w:rPr>
                <w:spacing w:val="-8"/>
                <w:sz w:val="15"/>
              </w:rPr>
              <w:t xml:space="preserve"> </w:t>
            </w:r>
            <w:r>
              <w:rPr>
                <w:sz w:val="15"/>
              </w:rPr>
              <w:t>intimidad</w:t>
            </w:r>
            <w:r>
              <w:rPr>
                <w:spacing w:val="-7"/>
                <w:sz w:val="15"/>
              </w:rPr>
              <w:t xml:space="preserve"> </w:t>
            </w:r>
            <w:r>
              <w:rPr>
                <w:sz w:val="15"/>
              </w:rPr>
              <w:t>personal,</w:t>
            </w:r>
            <w:r>
              <w:rPr>
                <w:spacing w:val="-8"/>
                <w:sz w:val="15"/>
              </w:rPr>
              <w:t xml:space="preserve"> </w:t>
            </w:r>
            <w:r>
              <w:rPr>
                <w:sz w:val="15"/>
              </w:rPr>
              <w:t>familiar y a la propia imagen del niño o de la</w:t>
            </w:r>
            <w:r>
              <w:rPr>
                <w:spacing w:val="-10"/>
                <w:sz w:val="15"/>
              </w:rPr>
              <w:t xml:space="preserve"> </w:t>
            </w:r>
            <w:r>
              <w:rPr>
                <w:sz w:val="15"/>
              </w:rPr>
              <w:t>niña.</w:t>
            </w:r>
          </w:p>
        </w:tc>
      </w:tr>
      <w:tr w:rsidR="00383444" w14:paraId="311733E6" w14:textId="77777777">
        <w:trPr>
          <w:trHeight w:val="309"/>
        </w:trPr>
        <w:tc>
          <w:tcPr>
            <w:tcW w:w="9777" w:type="dxa"/>
            <w:gridSpan w:val="2"/>
          </w:tcPr>
          <w:p w14:paraId="6BA842CA" w14:textId="77777777" w:rsidR="00383444" w:rsidRDefault="00FC6A60">
            <w:pPr>
              <w:pStyle w:val="TableParagraph"/>
              <w:spacing w:line="217" w:lineRule="exact"/>
              <w:ind w:left="3532" w:right="3532"/>
              <w:jc w:val="center"/>
              <w:rPr>
                <w:b/>
                <w:sz w:val="18"/>
              </w:rPr>
            </w:pPr>
            <w:r>
              <w:rPr>
                <w:b/>
                <w:sz w:val="18"/>
              </w:rPr>
              <w:t>USO DE LA INFORMACIÓN</w:t>
            </w:r>
          </w:p>
        </w:tc>
      </w:tr>
      <w:tr w:rsidR="00383444" w14:paraId="51B633CA" w14:textId="77777777">
        <w:trPr>
          <w:trHeight w:val="580"/>
        </w:trPr>
        <w:tc>
          <w:tcPr>
            <w:tcW w:w="9777" w:type="dxa"/>
            <w:gridSpan w:val="2"/>
          </w:tcPr>
          <w:p w14:paraId="622EC369" w14:textId="77777777" w:rsidR="00383444" w:rsidRDefault="00FC6A60">
            <w:pPr>
              <w:pStyle w:val="TableParagraph"/>
              <w:numPr>
                <w:ilvl w:val="0"/>
                <w:numId w:val="1"/>
              </w:numPr>
              <w:tabs>
                <w:tab w:val="left" w:pos="255"/>
              </w:tabs>
              <w:spacing w:line="191" w:lineRule="exact"/>
              <w:ind w:left="254" w:hanging="148"/>
              <w:rPr>
                <w:sz w:val="16"/>
              </w:rPr>
            </w:pPr>
            <w:r>
              <w:rPr>
                <w:sz w:val="16"/>
              </w:rPr>
              <w:t>Página web, redes sociales (Facebook, Twitter, Instagram,</w:t>
            </w:r>
            <w:r>
              <w:rPr>
                <w:spacing w:val="-8"/>
                <w:sz w:val="16"/>
              </w:rPr>
              <w:t xml:space="preserve"> </w:t>
            </w:r>
            <w:r>
              <w:rPr>
                <w:sz w:val="16"/>
              </w:rPr>
              <w:t>YouTube)</w:t>
            </w:r>
          </w:p>
          <w:p w14:paraId="370B9093" w14:textId="7D68E00D" w:rsidR="00383444" w:rsidRDefault="00FC6A60">
            <w:pPr>
              <w:pStyle w:val="TableParagraph"/>
              <w:numPr>
                <w:ilvl w:val="0"/>
                <w:numId w:val="1"/>
              </w:numPr>
              <w:tabs>
                <w:tab w:val="left" w:pos="262"/>
              </w:tabs>
              <w:spacing w:before="7" w:line="192" w:lineRule="exact"/>
              <w:ind w:right="99" w:firstLine="0"/>
              <w:rPr>
                <w:sz w:val="16"/>
              </w:rPr>
            </w:pPr>
            <w:r>
              <w:rPr>
                <w:sz w:val="16"/>
              </w:rPr>
              <w:t>Filmaciones o fotografías destinadas a difusión no comercial de la gestión institucional en medios de comunicación incluidos medios televisivos, periódicos, revistas, publicaciones</w:t>
            </w:r>
            <w:r w:rsidR="00A65D71">
              <w:rPr>
                <w:sz w:val="16"/>
              </w:rPr>
              <w:t xml:space="preserve"> (POP)</w:t>
            </w:r>
            <w:r>
              <w:rPr>
                <w:sz w:val="16"/>
              </w:rPr>
              <w:t>, cartelería o folletos</w:t>
            </w:r>
            <w:r>
              <w:rPr>
                <w:spacing w:val="-5"/>
                <w:sz w:val="16"/>
              </w:rPr>
              <w:t xml:space="preserve"> </w:t>
            </w:r>
            <w:r>
              <w:rPr>
                <w:sz w:val="16"/>
              </w:rPr>
              <w:t>publicitarios.</w:t>
            </w:r>
          </w:p>
        </w:tc>
      </w:tr>
      <w:tr w:rsidR="00383444" w14:paraId="18D80CD7" w14:textId="77777777">
        <w:trPr>
          <w:trHeight w:val="475"/>
        </w:trPr>
        <w:tc>
          <w:tcPr>
            <w:tcW w:w="9777" w:type="dxa"/>
            <w:gridSpan w:val="2"/>
          </w:tcPr>
          <w:p w14:paraId="55EDA4CC" w14:textId="77777777" w:rsidR="00383444" w:rsidRDefault="00FC6A60">
            <w:pPr>
              <w:pStyle w:val="TableParagraph"/>
              <w:spacing w:before="138"/>
              <w:ind w:left="3538" w:right="3532"/>
              <w:jc w:val="center"/>
              <w:rPr>
                <w:b/>
                <w:sz w:val="16"/>
              </w:rPr>
            </w:pPr>
            <w:r>
              <w:rPr>
                <w:b/>
                <w:sz w:val="16"/>
              </w:rPr>
              <w:t>AUTORIZACIÓN USO DE IMAGEN</w:t>
            </w:r>
          </w:p>
        </w:tc>
      </w:tr>
      <w:tr w:rsidR="00383444" w14:paraId="22E9F639" w14:textId="77777777">
        <w:trPr>
          <w:trHeight w:val="534"/>
        </w:trPr>
        <w:tc>
          <w:tcPr>
            <w:tcW w:w="2511" w:type="dxa"/>
          </w:tcPr>
          <w:p w14:paraId="337148B5" w14:textId="77777777" w:rsidR="00383444" w:rsidRDefault="00FC6A60">
            <w:pPr>
              <w:pStyle w:val="TableParagraph"/>
              <w:spacing w:before="1" w:line="235" w:lineRule="auto"/>
              <w:ind w:left="107"/>
              <w:rPr>
                <w:b/>
                <w:sz w:val="16"/>
              </w:rPr>
            </w:pPr>
            <w:r>
              <w:rPr>
                <w:b/>
                <w:sz w:val="16"/>
              </w:rPr>
              <w:t>Material recolectado en el evento o reunión</w:t>
            </w:r>
          </w:p>
        </w:tc>
        <w:tc>
          <w:tcPr>
            <w:tcW w:w="7266" w:type="dxa"/>
          </w:tcPr>
          <w:p w14:paraId="1BFF0EDD" w14:textId="77777777" w:rsidR="00383444" w:rsidRDefault="00383444">
            <w:pPr>
              <w:pStyle w:val="TableParagraph"/>
              <w:rPr>
                <w:rFonts w:ascii="Times New Roman"/>
                <w:sz w:val="14"/>
              </w:rPr>
            </w:pPr>
          </w:p>
        </w:tc>
      </w:tr>
      <w:tr w:rsidR="00383444" w14:paraId="6810918A" w14:textId="77777777">
        <w:trPr>
          <w:trHeight w:val="354"/>
        </w:trPr>
        <w:tc>
          <w:tcPr>
            <w:tcW w:w="2511" w:type="dxa"/>
          </w:tcPr>
          <w:p w14:paraId="0497BC8E" w14:textId="77777777" w:rsidR="00383444" w:rsidRDefault="00FC6A60">
            <w:pPr>
              <w:pStyle w:val="TableParagraph"/>
              <w:spacing w:before="3"/>
              <w:ind w:left="107"/>
              <w:rPr>
                <w:b/>
                <w:sz w:val="16"/>
              </w:rPr>
            </w:pPr>
            <w:r>
              <w:rPr>
                <w:b/>
                <w:sz w:val="16"/>
              </w:rPr>
              <w:t>Fecha</w:t>
            </w:r>
          </w:p>
        </w:tc>
        <w:tc>
          <w:tcPr>
            <w:tcW w:w="7266" w:type="dxa"/>
          </w:tcPr>
          <w:p w14:paraId="4C2950E0" w14:textId="77777777" w:rsidR="00383444" w:rsidRDefault="00383444">
            <w:pPr>
              <w:pStyle w:val="TableParagraph"/>
              <w:rPr>
                <w:rFonts w:ascii="Times New Roman"/>
                <w:sz w:val="14"/>
              </w:rPr>
            </w:pPr>
          </w:p>
        </w:tc>
      </w:tr>
      <w:tr w:rsidR="00383444" w14:paraId="37ECF819" w14:textId="77777777">
        <w:trPr>
          <w:trHeight w:val="343"/>
        </w:trPr>
        <w:tc>
          <w:tcPr>
            <w:tcW w:w="2511" w:type="dxa"/>
          </w:tcPr>
          <w:p w14:paraId="5EAC581D" w14:textId="77777777" w:rsidR="00383444" w:rsidRDefault="00FC6A60">
            <w:pPr>
              <w:pStyle w:val="TableParagraph"/>
              <w:spacing w:line="189" w:lineRule="exact"/>
              <w:ind w:left="107"/>
              <w:rPr>
                <w:b/>
                <w:sz w:val="16"/>
              </w:rPr>
            </w:pPr>
            <w:r>
              <w:rPr>
                <w:b/>
                <w:sz w:val="16"/>
              </w:rPr>
              <w:t>Lugar</w:t>
            </w:r>
          </w:p>
        </w:tc>
        <w:tc>
          <w:tcPr>
            <w:tcW w:w="7266" w:type="dxa"/>
          </w:tcPr>
          <w:p w14:paraId="14BD297A" w14:textId="77777777" w:rsidR="00383444" w:rsidRDefault="00383444">
            <w:pPr>
              <w:pStyle w:val="TableParagraph"/>
              <w:rPr>
                <w:rFonts w:ascii="Times New Roman"/>
                <w:sz w:val="14"/>
              </w:rPr>
            </w:pPr>
          </w:p>
        </w:tc>
      </w:tr>
      <w:tr w:rsidR="00383444" w14:paraId="57466EA5" w14:textId="77777777">
        <w:trPr>
          <w:trHeight w:val="342"/>
        </w:trPr>
        <w:tc>
          <w:tcPr>
            <w:tcW w:w="2511" w:type="dxa"/>
          </w:tcPr>
          <w:p w14:paraId="18F6BB90" w14:textId="77777777" w:rsidR="00383444" w:rsidRDefault="00FC6A60">
            <w:pPr>
              <w:pStyle w:val="TableParagraph"/>
              <w:spacing w:line="189" w:lineRule="exact"/>
              <w:ind w:left="107"/>
              <w:rPr>
                <w:b/>
                <w:sz w:val="16"/>
              </w:rPr>
            </w:pPr>
            <w:r>
              <w:rPr>
                <w:b/>
                <w:sz w:val="16"/>
              </w:rPr>
              <w:t>Nombre del padre o tutor</w:t>
            </w:r>
          </w:p>
        </w:tc>
        <w:tc>
          <w:tcPr>
            <w:tcW w:w="7266" w:type="dxa"/>
          </w:tcPr>
          <w:p w14:paraId="4C864D0B" w14:textId="77777777" w:rsidR="00383444" w:rsidRDefault="00383444">
            <w:pPr>
              <w:pStyle w:val="TableParagraph"/>
              <w:rPr>
                <w:rFonts w:ascii="Times New Roman"/>
                <w:sz w:val="14"/>
              </w:rPr>
            </w:pPr>
          </w:p>
        </w:tc>
      </w:tr>
      <w:tr w:rsidR="00383444" w14:paraId="600D8002" w14:textId="77777777">
        <w:trPr>
          <w:trHeight w:val="342"/>
        </w:trPr>
        <w:tc>
          <w:tcPr>
            <w:tcW w:w="2511" w:type="dxa"/>
            <w:vMerge w:val="restart"/>
          </w:tcPr>
          <w:p w14:paraId="440F8D01" w14:textId="77777777" w:rsidR="00383444" w:rsidRDefault="00383444">
            <w:pPr>
              <w:pStyle w:val="TableParagraph"/>
              <w:rPr>
                <w:rFonts w:ascii="Times New Roman"/>
                <w:sz w:val="18"/>
              </w:rPr>
            </w:pPr>
          </w:p>
          <w:p w14:paraId="23A129C5" w14:textId="77777777" w:rsidR="00383444" w:rsidRDefault="00383444">
            <w:pPr>
              <w:pStyle w:val="TableParagraph"/>
              <w:rPr>
                <w:rFonts w:ascii="Times New Roman"/>
                <w:sz w:val="18"/>
              </w:rPr>
            </w:pPr>
          </w:p>
          <w:p w14:paraId="78CC2C33" w14:textId="77777777" w:rsidR="00383444" w:rsidRDefault="00383444">
            <w:pPr>
              <w:pStyle w:val="TableParagraph"/>
              <w:rPr>
                <w:rFonts w:ascii="Times New Roman"/>
                <w:sz w:val="18"/>
              </w:rPr>
            </w:pPr>
          </w:p>
          <w:p w14:paraId="4BC8A53A" w14:textId="77777777" w:rsidR="00383444" w:rsidRDefault="00FC6A60">
            <w:pPr>
              <w:pStyle w:val="TableParagraph"/>
              <w:spacing w:before="130"/>
              <w:ind w:left="107"/>
              <w:rPr>
                <w:b/>
                <w:sz w:val="16"/>
              </w:rPr>
            </w:pPr>
            <w:r>
              <w:rPr>
                <w:b/>
                <w:sz w:val="16"/>
              </w:rPr>
              <w:t>Nombre del o los menores</w:t>
            </w:r>
          </w:p>
        </w:tc>
        <w:tc>
          <w:tcPr>
            <w:tcW w:w="7266" w:type="dxa"/>
          </w:tcPr>
          <w:p w14:paraId="6B776FEB" w14:textId="77777777" w:rsidR="00383444" w:rsidRDefault="00383444">
            <w:pPr>
              <w:pStyle w:val="TableParagraph"/>
              <w:rPr>
                <w:rFonts w:ascii="Times New Roman"/>
                <w:sz w:val="14"/>
              </w:rPr>
            </w:pPr>
          </w:p>
        </w:tc>
      </w:tr>
      <w:tr w:rsidR="00383444" w14:paraId="71616FA9" w14:textId="77777777">
        <w:trPr>
          <w:trHeight w:val="366"/>
        </w:trPr>
        <w:tc>
          <w:tcPr>
            <w:tcW w:w="2511" w:type="dxa"/>
            <w:vMerge/>
            <w:tcBorders>
              <w:top w:val="nil"/>
            </w:tcBorders>
          </w:tcPr>
          <w:p w14:paraId="00F4AD77" w14:textId="77777777" w:rsidR="00383444" w:rsidRDefault="00383444">
            <w:pPr>
              <w:rPr>
                <w:sz w:val="2"/>
                <w:szCs w:val="2"/>
              </w:rPr>
            </w:pPr>
          </w:p>
        </w:tc>
        <w:tc>
          <w:tcPr>
            <w:tcW w:w="7266" w:type="dxa"/>
          </w:tcPr>
          <w:p w14:paraId="45AF4E73" w14:textId="77777777" w:rsidR="00383444" w:rsidRDefault="00383444">
            <w:pPr>
              <w:pStyle w:val="TableParagraph"/>
              <w:rPr>
                <w:rFonts w:ascii="Times New Roman"/>
                <w:sz w:val="14"/>
              </w:rPr>
            </w:pPr>
          </w:p>
        </w:tc>
      </w:tr>
      <w:tr w:rsidR="00383444" w14:paraId="5E92D9C7" w14:textId="77777777">
        <w:trPr>
          <w:trHeight w:val="369"/>
        </w:trPr>
        <w:tc>
          <w:tcPr>
            <w:tcW w:w="2511" w:type="dxa"/>
            <w:vMerge/>
            <w:tcBorders>
              <w:top w:val="nil"/>
            </w:tcBorders>
          </w:tcPr>
          <w:p w14:paraId="4205A28D" w14:textId="77777777" w:rsidR="00383444" w:rsidRDefault="00383444">
            <w:pPr>
              <w:rPr>
                <w:sz w:val="2"/>
                <w:szCs w:val="2"/>
              </w:rPr>
            </w:pPr>
          </w:p>
        </w:tc>
        <w:tc>
          <w:tcPr>
            <w:tcW w:w="7266" w:type="dxa"/>
          </w:tcPr>
          <w:p w14:paraId="6D39D44F" w14:textId="77777777" w:rsidR="00383444" w:rsidRDefault="00383444">
            <w:pPr>
              <w:pStyle w:val="TableParagraph"/>
              <w:rPr>
                <w:rFonts w:ascii="Times New Roman"/>
                <w:sz w:val="14"/>
              </w:rPr>
            </w:pPr>
          </w:p>
        </w:tc>
      </w:tr>
      <w:tr w:rsidR="00383444" w14:paraId="78FC4711" w14:textId="77777777">
        <w:trPr>
          <w:trHeight w:val="366"/>
        </w:trPr>
        <w:tc>
          <w:tcPr>
            <w:tcW w:w="2511" w:type="dxa"/>
            <w:vMerge/>
            <w:tcBorders>
              <w:top w:val="nil"/>
            </w:tcBorders>
          </w:tcPr>
          <w:p w14:paraId="42B98388" w14:textId="77777777" w:rsidR="00383444" w:rsidRDefault="00383444">
            <w:pPr>
              <w:rPr>
                <w:sz w:val="2"/>
                <w:szCs w:val="2"/>
              </w:rPr>
            </w:pPr>
          </w:p>
        </w:tc>
        <w:tc>
          <w:tcPr>
            <w:tcW w:w="7266" w:type="dxa"/>
          </w:tcPr>
          <w:p w14:paraId="61F7C2E2" w14:textId="77777777" w:rsidR="00383444" w:rsidRDefault="00383444">
            <w:pPr>
              <w:pStyle w:val="TableParagraph"/>
              <w:rPr>
                <w:rFonts w:ascii="Times New Roman"/>
                <w:sz w:val="14"/>
              </w:rPr>
            </w:pPr>
          </w:p>
        </w:tc>
      </w:tr>
      <w:tr w:rsidR="00383444" w14:paraId="51D1D67D" w14:textId="77777777">
        <w:trPr>
          <w:trHeight w:val="366"/>
        </w:trPr>
        <w:tc>
          <w:tcPr>
            <w:tcW w:w="2511" w:type="dxa"/>
            <w:vMerge/>
            <w:tcBorders>
              <w:top w:val="nil"/>
            </w:tcBorders>
          </w:tcPr>
          <w:p w14:paraId="013F57C2" w14:textId="77777777" w:rsidR="00383444" w:rsidRDefault="00383444">
            <w:pPr>
              <w:rPr>
                <w:sz w:val="2"/>
                <w:szCs w:val="2"/>
              </w:rPr>
            </w:pPr>
          </w:p>
        </w:tc>
        <w:tc>
          <w:tcPr>
            <w:tcW w:w="7266" w:type="dxa"/>
          </w:tcPr>
          <w:p w14:paraId="76165543" w14:textId="77777777" w:rsidR="00383444" w:rsidRDefault="00383444">
            <w:pPr>
              <w:pStyle w:val="TableParagraph"/>
              <w:rPr>
                <w:rFonts w:ascii="Times New Roman"/>
                <w:sz w:val="14"/>
              </w:rPr>
            </w:pPr>
          </w:p>
        </w:tc>
      </w:tr>
      <w:tr w:rsidR="00383444" w14:paraId="4E7417A6" w14:textId="77777777">
        <w:trPr>
          <w:trHeight w:val="342"/>
        </w:trPr>
        <w:tc>
          <w:tcPr>
            <w:tcW w:w="2511" w:type="dxa"/>
          </w:tcPr>
          <w:p w14:paraId="7A1E550B" w14:textId="77777777" w:rsidR="00383444" w:rsidRDefault="00FC6A60">
            <w:pPr>
              <w:pStyle w:val="TableParagraph"/>
              <w:spacing w:line="189" w:lineRule="exact"/>
              <w:ind w:left="107"/>
              <w:rPr>
                <w:b/>
                <w:sz w:val="16"/>
              </w:rPr>
            </w:pPr>
            <w:r>
              <w:rPr>
                <w:b/>
                <w:sz w:val="16"/>
              </w:rPr>
              <w:t>Firma y número de cédula</w:t>
            </w:r>
          </w:p>
        </w:tc>
        <w:tc>
          <w:tcPr>
            <w:tcW w:w="7266" w:type="dxa"/>
          </w:tcPr>
          <w:p w14:paraId="78B18CD1" w14:textId="77777777" w:rsidR="00383444" w:rsidRDefault="00383444">
            <w:pPr>
              <w:pStyle w:val="TableParagraph"/>
              <w:rPr>
                <w:rFonts w:ascii="Times New Roman"/>
                <w:sz w:val="14"/>
              </w:rPr>
            </w:pPr>
          </w:p>
        </w:tc>
      </w:tr>
    </w:tbl>
    <w:p w14:paraId="56BC2088" w14:textId="77777777" w:rsidR="00383444" w:rsidRDefault="00383444">
      <w:pPr>
        <w:pStyle w:val="Textoindependiente"/>
        <w:spacing w:before="2"/>
        <w:rPr>
          <w:rFonts w:ascii="Times New Roman"/>
          <w:sz w:val="9"/>
        </w:rPr>
      </w:pPr>
    </w:p>
    <w:p w14:paraId="0A38EA76" w14:textId="77777777" w:rsidR="00383444" w:rsidRDefault="00383444">
      <w:pPr>
        <w:rPr>
          <w:rFonts w:ascii="Times New Roman"/>
          <w:sz w:val="9"/>
        </w:rPr>
        <w:sectPr w:rsidR="00383444">
          <w:type w:val="continuous"/>
          <w:pgSz w:w="12250" w:h="15850"/>
          <w:pgMar w:top="80" w:right="140" w:bottom="0" w:left="440" w:header="720" w:footer="720" w:gutter="0"/>
          <w:cols w:space="720"/>
        </w:sectPr>
      </w:pPr>
    </w:p>
    <w:p w14:paraId="4487574E" w14:textId="77777777" w:rsidR="00383444" w:rsidRDefault="00FC6A60">
      <w:pPr>
        <w:pStyle w:val="Textoindependiente"/>
        <w:rPr>
          <w:rFonts w:ascii="Times New Roman"/>
          <w:sz w:val="25"/>
        </w:rPr>
      </w:pPr>
      <w:r>
        <w:pict w14:anchorId="42C16751">
          <v:shape id="_x0000_s1028" style="position:absolute;margin-left:65.65pt;margin-top:158.4pt;width:480.95pt;height:74.45pt;z-index:-15813632;mso-position-horizontal-relative:page;mso-position-vertical-relative:page" coordorigin="1313,3168" coordsize="9619,1489" o:spt="100" adj="0,,0" path="m10932,4477r-9619,l1313,4657r9619,l10932,4477xm10932,3783r-9619,l1313,4114r,182l1313,4476r9619,l10932,4296r,-182l10932,3783xm10932,3420r-9619,l1313,3603r,180l10932,3783r,-180l10932,3420xm10932,3168r-9619,l1313,3384r9619,l10932,3168xe" stroked="f">
            <v:stroke joinstyle="round"/>
            <v:formulas/>
            <v:path arrowok="t" o:connecttype="segments"/>
            <w10:wrap anchorx="page" anchory="page"/>
          </v:shape>
        </w:pict>
      </w:r>
      <w:r>
        <w:pict w14:anchorId="10A5753B">
          <v:shape id="_x0000_s1027" style="position:absolute;margin-left:65.65pt;margin-top:258.4pt;width:480.95pt;height:60.4pt;z-index:-15813120;mso-position-horizontal-relative:page;mso-position-vertical-relative:page" coordorigin="1313,5168" coordsize="9619,1208" path="m10932,5171r-29,l10903,5168r-8841,l2062,5171r-389,l1673,5351r,182l1673,5864r-360,l1313,6195r,180l10932,6375r,-180l10932,5864r,-331l10932,5351r,-180xe" stroked="f">
            <v:path arrowok="t"/>
            <w10:wrap anchorx="page" anchory="page"/>
          </v:shape>
        </w:pict>
      </w:r>
      <w:r>
        <w:pict w14:anchorId="368F2264">
          <v:shape id="_x0000_s1026" style="position:absolute;margin-left:65.65pt;margin-top:371.55pt;width:480.95pt;height:43.7pt;z-index:-15812608;mso-position-horizontal-relative:page;mso-position-vertical-relative:page" coordorigin="1313,7431" coordsize="9619,874" path="m10932,7431r-9619,l1313,7763r,182l1313,8125r,180l10932,8305r,-180l10932,7945r,-182l10932,7431xe" stroked="f">
            <v:path arrowok="t"/>
            <w10:wrap anchorx="page" anchory="page"/>
          </v:shape>
        </w:pict>
      </w:r>
    </w:p>
    <w:p w14:paraId="172D2C25" w14:textId="77777777" w:rsidR="00383444" w:rsidRDefault="00FC6A60">
      <w:pPr>
        <w:pStyle w:val="Textoindependiente"/>
        <w:spacing w:before="1" w:line="217" w:lineRule="exact"/>
        <w:ind w:left="4980"/>
      </w:pPr>
      <w:r>
        <w:rPr>
          <w:noProof/>
        </w:rPr>
        <w:drawing>
          <wp:anchor distT="0" distB="0" distL="0" distR="0" simplePos="0" relativeHeight="15728640" behindDoc="0" locked="0" layoutInCell="1" allowOverlap="1" wp14:anchorId="2C271485" wp14:editId="724B0303">
            <wp:simplePos x="0" y="0"/>
            <wp:positionH relativeFrom="page">
              <wp:posOffset>349102</wp:posOffset>
            </wp:positionH>
            <wp:positionV relativeFrom="paragraph">
              <wp:posOffset>119609</wp:posOffset>
            </wp:positionV>
            <wp:extent cx="2896149" cy="6387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96149" cy="638722"/>
                    </a:xfrm>
                    <a:prstGeom prst="rect">
                      <a:avLst/>
                    </a:prstGeom>
                  </pic:spPr>
                </pic:pic>
              </a:graphicData>
            </a:graphic>
          </wp:anchor>
        </w:drawing>
      </w:r>
      <w:r>
        <w:rPr>
          <w:color w:val="404040"/>
        </w:rPr>
        <w:t>Calle 24 #51-40 Bogotá D.C.</w:t>
      </w:r>
    </w:p>
    <w:p w14:paraId="3B0354FE" w14:textId="77777777" w:rsidR="00383444" w:rsidRDefault="00FC6A60">
      <w:pPr>
        <w:pStyle w:val="Textoindependiente"/>
        <w:spacing w:line="217" w:lineRule="exact"/>
        <w:ind w:left="4980"/>
      </w:pPr>
      <w:r>
        <w:rPr>
          <w:color w:val="404040"/>
        </w:rPr>
        <w:t>Edificio Capital Tower-Pisos 3,9,10 y 11</w:t>
      </w:r>
    </w:p>
    <w:p w14:paraId="09E06E0B" w14:textId="77777777" w:rsidR="00383444" w:rsidRDefault="00FC6A60">
      <w:pPr>
        <w:pStyle w:val="Textoindependiente"/>
        <w:spacing w:before="1"/>
        <w:ind w:left="4980"/>
      </w:pPr>
      <w:r>
        <w:rPr>
          <w:noProof/>
        </w:rPr>
        <w:drawing>
          <wp:anchor distT="0" distB="0" distL="0" distR="0" simplePos="0" relativeHeight="15729664" behindDoc="0" locked="0" layoutInCell="1" allowOverlap="1" wp14:anchorId="42BF7BFB" wp14:editId="4704299E">
            <wp:simplePos x="0" y="0"/>
            <wp:positionH relativeFrom="page">
              <wp:posOffset>3390900</wp:posOffset>
            </wp:positionH>
            <wp:positionV relativeFrom="paragraph">
              <wp:posOffset>182046</wp:posOffset>
            </wp:positionV>
            <wp:extent cx="2418494" cy="440420"/>
            <wp:effectExtent l="0" t="0" r="0" b="0"/>
            <wp:wrapNone/>
            <wp:docPr id="3" name="image2.jpeg" descr="C:\Users\Admin\Documents\SINDY\2017\1MESES\4SEPTIEMBRE\Plantilla word con Bureu Ve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18494" cy="440420"/>
                    </a:xfrm>
                    <a:prstGeom prst="rect">
                      <a:avLst/>
                    </a:prstGeom>
                  </pic:spPr>
                </pic:pic>
              </a:graphicData>
            </a:graphic>
          </wp:anchor>
        </w:drawing>
      </w:r>
      <w:r>
        <w:rPr>
          <w:color w:val="404040"/>
        </w:rPr>
        <w:t>Código Postal: 111321 – Teléfono: 7954480</w:t>
      </w:r>
    </w:p>
    <w:p w14:paraId="01EA4057" w14:textId="77777777" w:rsidR="00383444" w:rsidRDefault="00FC6A60">
      <w:pPr>
        <w:pStyle w:val="Textoindependiente"/>
        <w:spacing w:before="100"/>
        <w:ind w:left="1110"/>
      </w:pPr>
      <w:r>
        <w:br w:type="column"/>
      </w:r>
      <w:r>
        <w:t>Página 1</w:t>
      </w:r>
    </w:p>
    <w:p w14:paraId="12B300C1" w14:textId="77777777" w:rsidR="00383444" w:rsidRDefault="00383444">
      <w:pPr>
        <w:pStyle w:val="Textoindependiente"/>
        <w:spacing w:before="4"/>
        <w:rPr>
          <w:sz w:val="10"/>
        </w:rPr>
      </w:pPr>
    </w:p>
    <w:p w14:paraId="7830B9F7" w14:textId="77777777" w:rsidR="00383444" w:rsidRDefault="00FC6A60">
      <w:pPr>
        <w:pStyle w:val="Textoindependiente"/>
        <w:ind w:left="109"/>
        <w:rPr>
          <w:sz w:val="20"/>
        </w:rPr>
      </w:pPr>
      <w:r>
        <w:rPr>
          <w:noProof/>
        </w:rPr>
        <w:drawing>
          <wp:anchor distT="0" distB="0" distL="0" distR="0" simplePos="0" relativeHeight="487501824" behindDoc="1" locked="0" layoutInCell="1" allowOverlap="1" wp14:anchorId="05BD7FA6" wp14:editId="51D6B056">
            <wp:simplePos x="0" y="0"/>
            <wp:positionH relativeFrom="page">
              <wp:posOffset>893895</wp:posOffset>
            </wp:positionH>
            <wp:positionV relativeFrom="paragraph">
              <wp:posOffset>-8985504</wp:posOffset>
            </wp:positionV>
            <wp:extent cx="6763492" cy="87670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763492" cy="8767095"/>
                    </a:xfrm>
                    <a:prstGeom prst="rect">
                      <a:avLst/>
                    </a:prstGeom>
                  </pic:spPr>
                </pic:pic>
              </a:graphicData>
            </a:graphic>
          </wp:anchor>
        </w:drawing>
      </w:r>
      <w:r>
        <w:rPr>
          <w:noProof/>
          <w:sz w:val="20"/>
        </w:rPr>
        <w:drawing>
          <wp:inline distT="0" distB="0" distL="0" distR="0" wp14:anchorId="3437B373" wp14:editId="57EC254F">
            <wp:extent cx="1342592" cy="63550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342592" cy="635508"/>
                    </a:xfrm>
                    <a:prstGeom prst="rect">
                      <a:avLst/>
                    </a:prstGeom>
                  </pic:spPr>
                </pic:pic>
              </a:graphicData>
            </a:graphic>
          </wp:inline>
        </w:drawing>
      </w:r>
    </w:p>
    <w:p w14:paraId="005B1F03" w14:textId="77777777" w:rsidR="00383444" w:rsidRDefault="00FC6A60">
      <w:pPr>
        <w:spacing w:before="67"/>
        <w:ind w:left="145"/>
        <w:rPr>
          <w:rFonts w:ascii="Times New Roman" w:hAnsi="Times New Roman"/>
          <w:b/>
          <w:sz w:val="10"/>
        </w:rPr>
      </w:pPr>
      <w:r>
        <w:rPr>
          <w:rFonts w:ascii="Times New Roman" w:hAnsi="Times New Roman"/>
          <w:b/>
          <w:sz w:val="10"/>
        </w:rPr>
        <w:t>EPC-SIGC-222 Versión: 5 Fecha: 07/02/2018</w:t>
      </w:r>
    </w:p>
    <w:sectPr w:rsidR="00383444">
      <w:type w:val="continuous"/>
      <w:pgSz w:w="12250" w:h="15850"/>
      <w:pgMar w:top="80" w:right="140" w:bottom="0" w:left="440" w:header="720" w:footer="720" w:gutter="0"/>
      <w:cols w:num="2" w:space="720" w:equalWidth="0">
        <w:col w:w="8749" w:space="539"/>
        <w:col w:w="2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A87"/>
    <w:multiLevelType w:val="hybridMultilevel"/>
    <w:tmpl w:val="3B92C342"/>
    <w:lvl w:ilvl="0" w:tplc="462A3184">
      <w:start w:val="1"/>
      <w:numFmt w:val="lowerLetter"/>
      <w:lvlText w:val="%1)"/>
      <w:lvlJc w:val="left"/>
      <w:pPr>
        <w:ind w:left="827" w:hanging="360"/>
        <w:jc w:val="left"/>
      </w:pPr>
      <w:rPr>
        <w:rFonts w:hint="default"/>
        <w:spacing w:val="-1"/>
        <w:w w:val="100"/>
        <w:lang w:val="es-ES" w:eastAsia="en-US" w:bidi="ar-SA"/>
      </w:rPr>
    </w:lvl>
    <w:lvl w:ilvl="1" w:tplc="1C58B31E">
      <w:numFmt w:val="bullet"/>
      <w:lvlText w:val="•"/>
      <w:lvlJc w:val="left"/>
      <w:pPr>
        <w:ind w:left="1714" w:hanging="360"/>
      </w:pPr>
      <w:rPr>
        <w:rFonts w:hint="default"/>
        <w:lang w:val="es-ES" w:eastAsia="en-US" w:bidi="ar-SA"/>
      </w:rPr>
    </w:lvl>
    <w:lvl w:ilvl="2" w:tplc="267E0330">
      <w:numFmt w:val="bullet"/>
      <w:lvlText w:val="•"/>
      <w:lvlJc w:val="left"/>
      <w:pPr>
        <w:ind w:left="2609" w:hanging="360"/>
      </w:pPr>
      <w:rPr>
        <w:rFonts w:hint="default"/>
        <w:lang w:val="es-ES" w:eastAsia="en-US" w:bidi="ar-SA"/>
      </w:rPr>
    </w:lvl>
    <w:lvl w:ilvl="3" w:tplc="8AE87E34">
      <w:numFmt w:val="bullet"/>
      <w:lvlText w:val="•"/>
      <w:lvlJc w:val="left"/>
      <w:pPr>
        <w:ind w:left="3504" w:hanging="360"/>
      </w:pPr>
      <w:rPr>
        <w:rFonts w:hint="default"/>
        <w:lang w:val="es-ES" w:eastAsia="en-US" w:bidi="ar-SA"/>
      </w:rPr>
    </w:lvl>
    <w:lvl w:ilvl="4" w:tplc="201C5BEE">
      <w:numFmt w:val="bullet"/>
      <w:lvlText w:val="•"/>
      <w:lvlJc w:val="left"/>
      <w:pPr>
        <w:ind w:left="4398" w:hanging="360"/>
      </w:pPr>
      <w:rPr>
        <w:rFonts w:hint="default"/>
        <w:lang w:val="es-ES" w:eastAsia="en-US" w:bidi="ar-SA"/>
      </w:rPr>
    </w:lvl>
    <w:lvl w:ilvl="5" w:tplc="36B40B38">
      <w:numFmt w:val="bullet"/>
      <w:lvlText w:val="•"/>
      <w:lvlJc w:val="left"/>
      <w:pPr>
        <w:ind w:left="5293" w:hanging="360"/>
      </w:pPr>
      <w:rPr>
        <w:rFonts w:hint="default"/>
        <w:lang w:val="es-ES" w:eastAsia="en-US" w:bidi="ar-SA"/>
      </w:rPr>
    </w:lvl>
    <w:lvl w:ilvl="6" w:tplc="CE10B25E">
      <w:numFmt w:val="bullet"/>
      <w:lvlText w:val="•"/>
      <w:lvlJc w:val="left"/>
      <w:pPr>
        <w:ind w:left="6188" w:hanging="360"/>
      </w:pPr>
      <w:rPr>
        <w:rFonts w:hint="default"/>
        <w:lang w:val="es-ES" w:eastAsia="en-US" w:bidi="ar-SA"/>
      </w:rPr>
    </w:lvl>
    <w:lvl w:ilvl="7" w:tplc="2CAE52E4">
      <w:numFmt w:val="bullet"/>
      <w:lvlText w:val="•"/>
      <w:lvlJc w:val="left"/>
      <w:pPr>
        <w:ind w:left="7082" w:hanging="360"/>
      </w:pPr>
      <w:rPr>
        <w:rFonts w:hint="default"/>
        <w:lang w:val="es-ES" w:eastAsia="en-US" w:bidi="ar-SA"/>
      </w:rPr>
    </w:lvl>
    <w:lvl w:ilvl="8" w:tplc="84EA7926">
      <w:numFmt w:val="bullet"/>
      <w:lvlText w:val="•"/>
      <w:lvlJc w:val="left"/>
      <w:pPr>
        <w:ind w:left="7977" w:hanging="360"/>
      </w:pPr>
      <w:rPr>
        <w:rFonts w:hint="default"/>
        <w:lang w:val="es-ES" w:eastAsia="en-US" w:bidi="ar-SA"/>
      </w:rPr>
    </w:lvl>
  </w:abstractNum>
  <w:abstractNum w:abstractNumId="1" w15:restartNumberingAfterBreak="0">
    <w:nsid w:val="1C577E04"/>
    <w:multiLevelType w:val="hybridMultilevel"/>
    <w:tmpl w:val="7B922270"/>
    <w:lvl w:ilvl="0" w:tplc="A5009962">
      <w:numFmt w:val="bullet"/>
      <w:lvlText w:val="●"/>
      <w:lvlJc w:val="left"/>
      <w:pPr>
        <w:ind w:left="107" w:hanging="147"/>
      </w:pPr>
      <w:rPr>
        <w:rFonts w:ascii="Tahoma" w:eastAsia="Tahoma" w:hAnsi="Tahoma" w:cs="Tahoma" w:hint="default"/>
        <w:w w:val="60"/>
        <w:sz w:val="16"/>
        <w:szCs w:val="16"/>
        <w:lang w:val="es-ES" w:eastAsia="en-US" w:bidi="ar-SA"/>
      </w:rPr>
    </w:lvl>
    <w:lvl w:ilvl="1" w:tplc="CDC218A6">
      <w:numFmt w:val="bullet"/>
      <w:lvlText w:val="•"/>
      <w:lvlJc w:val="left"/>
      <w:pPr>
        <w:ind w:left="1066" w:hanging="147"/>
      </w:pPr>
      <w:rPr>
        <w:rFonts w:hint="default"/>
        <w:lang w:val="es-ES" w:eastAsia="en-US" w:bidi="ar-SA"/>
      </w:rPr>
    </w:lvl>
    <w:lvl w:ilvl="2" w:tplc="F2AEAC72">
      <w:numFmt w:val="bullet"/>
      <w:lvlText w:val="•"/>
      <w:lvlJc w:val="left"/>
      <w:pPr>
        <w:ind w:left="2033" w:hanging="147"/>
      </w:pPr>
      <w:rPr>
        <w:rFonts w:hint="default"/>
        <w:lang w:val="es-ES" w:eastAsia="en-US" w:bidi="ar-SA"/>
      </w:rPr>
    </w:lvl>
    <w:lvl w:ilvl="3" w:tplc="FE7C8986">
      <w:numFmt w:val="bullet"/>
      <w:lvlText w:val="•"/>
      <w:lvlJc w:val="left"/>
      <w:pPr>
        <w:ind w:left="3000" w:hanging="147"/>
      </w:pPr>
      <w:rPr>
        <w:rFonts w:hint="default"/>
        <w:lang w:val="es-ES" w:eastAsia="en-US" w:bidi="ar-SA"/>
      </w:rPr>
    </w:lvl>
    <w:lvl w:ilvl="4" w:tplc="607A8798">
      <w:numFmt w:val="bullet"/>
      <w:lvlText w:val="•"/>
      <w:lvlJc w:val="left"/>
      <w:pPr>
        <w:ind w:left="3966" w:hanging="147"/>
      </w:pPr>
      <w:rPr>
        <w:rFonts w:hint="default"/>
        <w:lang w:val="es-ES" w:eastAsia="en-US" w:bidi="ar-SA"/>
      </w:rPr>
    </w:lvl>
    <w:lvl w:ilvl="5" w:tplc="4BE870C8">
      <w:numFmt w:val="bullet"/>
      <w:lvlText w:val="•"/>
      <w:lvlJc w:val="left"/>
      <w:pPr>
        <w:ind w:left="4933" w:hanging="147"/>
      </w:pPr>
      <w:rPr>
        <w:rFonts w:hint="default"/>
        <w:lang w:val="es-ES" w:eastAsia="en-US" w:bidi="ar-SA"/>
      </w:rPr>
    </w:lvl>
    <w:lvl w:ilvl="6" w:tplc="07823F46">
      <w:numFmt w:val="bullet"/>
      <w:lvlText w:val="•"/>
      <w:lvlJc w:val="left"/>
      <w:pPr>
        <w:ind w:left="5900" w:hanging="147"/>
      </w:pPr>
      <w:rPr>
        <w:rFonts w:hint="default"/>
        <w:lang w:val="es-ES" w:eastAsia="en-US" w:bidi="ar-SA"/>
      </w:rPr>
    </w:lvl>
    <w:lvl w:ilvl="7" w:tplc="AA16BEA8">
      <w:numFmt w:val="bullet"/>
      <w:lvlText w:val="•"/>
      <w:lvlJc w:val="left"/>
      <w:pPr>
        <w:ind w:left="6866" w:hanging="147"/>
      </w:pPr>
      <w:rPr>
        <w:rFonts w:hint="default"/>
        <w:lang w:val="es-ES" w:eastAsia="en-US" w:bidi="ar-SA"/>
      </w:rPr>
    </w:lvl>
    <w:lvl w:ilvl="8" w:tplc="B13270AC">
      <w:numFmt w:val="bullet"/>
      <w:lvlText w:val="•"/>
      <w:lvlJc w:val="left"/>
      <w:pPr>
        <w:ind w:left="7833" w:hanging="147"/>
      </w:pPr>
      <w:rPr>
        <w:rFonts w:hint="default"/>
        <w:lang w:val="es-ES" w:eastAsia="en-US" w:bidi="ar-SA"/>
      </w:rPr>
    </w:lvl>
  </w:abstractNum>
  <w:abstractNum w:abstractNumId="2" w15:restartNumberingAfterBreak="0">
    <w:nsid w:val="6A760AB8"/>
    <w:multiLevelType w:val="hybridMultilevel"/>
    <w:tmpl w:val="B0F058C4"/>
    <w:lvl w:ilvl="0" w:tplc="EA847DC2">
      <w:start w:val="1"/>
      <w:numFmt w:val="lowerLetter"/>
      <w:lvlText w:val="%1)"/>
      <w:lvlJc w:val="left"/>
      <w:pPr>
        <w:ind w:left="827" w:hanging="360"/>
        <w:jc w:val="left"/>
      </w:pPr>
      <w:rPr>
        <w:rFonts w:hint="default"/>
        <w:i/>
        <w:spacing w:val="-1"/>
        <w:w w:val="94"/>
        <w:lang w:val="es-ES" w:eastAsia="en-US" w:bidi="ar-SA"/>
      </w:rPr>
    </w:lvl>
    <w:lvl w:ilvl="1" w:tplc="0C7C34D2">
      <w:numFmt w:val="bullet"/>
      <w:lvlText w:val="•"/>
      <w:lvlJc w:val="left"/>
      <w:pPr>
        <w:ind w:left="1714" w:hanging="360"/>
      </w:pPr>
      <w:rPr>
        <w:rFonts w:hint="default"/>
        <w:lang w:val="es-ES" w:eastAsia="en-US" w:bidi="ar-SA"/>
      </w:rPr>
    </w:lvl>
    <w:lvl w:ilvl="2" w:tplc="C23C2DFE">
      <w:numFmt w:val="bullet"/>
      <w:lvlText w:val="•"/>
      <w:lvlJc w:val="left"/>
      <w:pPr>
        <w:ind w:left="2609" w:hanging="360"/>
      </w:pPr>
      <w:rPr>
        <w:rFonts w:hint="default"/>
        <w:lang w:val="es-ES" w:eastAsia="en-US" w:bidi="ar-SA"/>
      </w:rPr>
    </w:lvl>
    <w:lvl w:ilvl="3" w:tplc="C4A6CF20">
      <w:numFmt w:val="bullet"/>
      <w:lvlText w:val="•"/>
      <w:lvlJc w:val="left"/>
      <w:pPr>
        <w:ind w:left="3504" w:hanging="360"/>
      </w:pPr>
      <w:rPr>
        <w:rFonts w:hint="default"/>
        <w:lang w:val="es-ES" w:eastAsia="en-US" w:bidi="ar-SA"/>
      </w:rPr>
    </w:lvl>
    <w:lvl w:ilvl="4" w:tplc="A066F418">
      <w:numFmt w:val="bullet"/>
      <w:lvlText w:val="•"/>
      <w:lvlJc w:val="left"/>
      <w:pPr>
        <w:ind w:left="4398" w:hanging="360"/>
      </w:pPr>
      <w:rPr>
        <w:rFonts w:hint="default"/>
        <w:lang w:val="es-ES" w:eastAsia="en-US" w:bidi="ar-SA"/>
      </w:rPr>
    </w:lvl>
    <w:lvl w:ilvl="5" w:tplc="D55E0D22">
      <w:numFmt w:val="bullet"/>
      <w:lvlText w:val="•"/>
      <w:lvlJc w:val="left"/>
      <w:pPr>
        <w:ind w:left="5293" w:hanging="360"/>
      </w:pPr>
      <w:rPr>
        <w:rFonts w:hint="default"/>
        <w:lang w:val="es-ES" w:eastAsia="en-US" w:bidi="ar-SA"/>
      </w:rPr>
    </w:lvl>
    <w:lvl w:ilvl="6" w:tplc="411652F0">
      <w:numFmt w:val="bullet"/>
      <w:lvlText w:val="•"/>
      <w:lvlJc w:val="left"/>
      <w:pPr>
        <w:ind w:left="6188" w:hanging="360"/>
      </w:pPr>
      <w:rPr>
        <w:rFonts w:hint="default"/>
        <w:lang w:val="es-ES" w:eastAsia="en-US" w:bidi="ar-SA"/>
      </w:rPr>
    </w:lvl>
    <w:lvl w:ilvl="7" w:tplc="3CA61042">
      <w:numFmt w:val="bullet"/>
      <w:lvlText w:val="•"/>
      <w:lvlJc w:val="left"/>
      <w:pPr>
        <w:ind w:left="7082" w:hanging="360"/>
      </w:pPr>
      <w:rPr>
        <w:rFonts w:hint="default"/>
        <w:lang w:val="es-ES" w:eastAsia="en-US" w:bidi="ar-SA"/>
      </w:rPr>
    </w:lvl>
    <w:lvl w:ilvl="8" w:tplc="EF704E82">
      <w:numFmt w:val="bullet"/>
      <w:lvlText w:val="•"/>
      <w:lvlJc w:val="left"/>
      <w:pPr>
        <w:ind w:left="7977" w:hanging="36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83444"/>
    <w:rsid w:val="00383444"/>
    <w:rsid w:val="00A65D71"/>
    <w:rsid w:val="00FC6A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21A640"/>
  <w15:docId w15:val="{1D955AE6-A277-41AA-BBD0-756D11BD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wen mondragon</cp:lastModifiedBy>
  <cp:revision>2</cp:revision>
  <dcterms:created xsi:type="dcterms:W3CDTF">2022-03-08T20:01:00Z</dcterms:created>
  <dcterms:modified xsi:type="dcterms:W3CDTF">2022-03-08T21:26:00Z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2016</vt:lpwstr>
  </property>
  <property fmtid="{D5CDD505-2E9C-101B-9397-08002B2CF9AE}" pid="4" name="LastSaved">
    <vt:filetime>2022-03-08T00:00:00Z</vt:filetime>
  </property>
</Properties>
</file>